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DA4" w:rsidRPr="001726DB" w:rsidRDefault="001C1DA4" w:rsidP="001C1DA4">
      <w:pPr>
        <w:rPr>
          <w:sz w:val="20"/>
        </w:rPr>
      </w:pPr>
      <w:bookmarkStart w:id="0" w:name="_GoBack"/>
      <w:bookmarkEnd w:id="0"/>
      <w:r w:rsidRPr="001726DB">
        <w:rPr>
          <w:sz w:val="20"/>
        </w:rPr>
        <w:t>Níže uvedeného dne, měsíce a roku uzavřeli tito účastníci:</w:t>
      </w:r>
    </w:p>
    <w:p w:rsidR="001C1DA4" w:rsidRPr="001726DB" w:rsidRDefault="001C1DA4" w:rsidP="001C1DA4"/>
    <w:p w:rsidR="001C1DA4" w:rsidRPr="001726DB" w:rsidRDefault="001C1DA4" w:rsidP="001C1DA4">
      <w:pPr>
        <w:jc w:val="both"/>
        <w:rPr>
          <w:rFonts w:cs="Arial"/>
        </w:rPr>
      </w:pPr>
      <w:r w:rsidRPr="001726DB">
        <w:rPr>
          <w:rFonts w:cs="Arial"/>
          <w:b/>
        </w:rPr>
        <w:t>MĚSTO HAVLÍČKŮV BROD</w:t>
      </w:r>
      <w:r w:rsidRPr="001726DB">
        <w:rPr>
          <w:rFonts w:cs="Arial"/>
        </w:rPr>
        <w:t>, IČO 00267449, DIČ CZ00267449</w:t>
      </w:r>
    </w:p>
    <w:p w:rsidR="001C1DA4" w:rsidRPr="001726DB" w:rsidRDefault="001C1DA4" w:rsidP="001C1DA4">
      <w:pPr>
        <w:jc w:val="both"/>
        <w:rPr>
          <w:rFonts w:cs="Arial"/>
        </w:rPr>
      </w:pPr>
      <w:r w:rsidRPr="001726DB">
        <w:rPr>
          <w:rFonts w:cs="Arial"/>
        </w:rPr>
        <w:t>se sídlem Havlíčkovo náměstí 57, 580 61 Havlíčkův Brod 2</w:t>
      </w:r>
    </w:p>
    <w:p w:rsidR="001C1DA4" w:rsidRPr="001726DB" w:rsidRDefault="001C1DA4" w:rsidP="001C1DA4">
      <w:pPr>
        <w:jc w:val="both"/>
        <w:rPr>
          <w:rFonts w:cs="Arial"/>
        </w:rPr>
      </w:pPr>
      <w:r w:rsidRPr="001726DB">
        <w:rPr>
          <w:rFonts w:cs="Arial"/>
        </w:rPr>
        <w:t xml:space="preserve">číslo bankovního účtu: </w:t>
      </w:r>
      <w:r w:rsidR="009240D1">
        <w:t>XXXXXXXX</w:t>
      </w:r>
      <w:r w:rsidRPr="001726DB">
        <w:rPr>
          <w:rFonts w:cs="Arial"/>
        </w:rPr>
        <w:t xml:space="preserve"> </w:t>
      </w:r>
    </w:p>
    <w:p w:rsidR="001C1DA4" w:rsidRPr="001726DB" w:rsidRDefault="001C1DA4" w:rsidP="001C1DA4">
      <w:pPr>
        <w:widowControl w:val="0"/>
        <w:spacing w:line="192" w:lineRule="atLeast"/>
        <w:ind w:right="72"/>
        <w:rPr>
          <w:rFonts w:cs="Arial"/>
          <w:b/>
        </w:rPr>
      </w:pPr>
      <w:r w:rsidRPr="001726DB">
        <w:rPr>
          <w:rFonts w:cs="Arial"/>
        </w:rPr>
        <w:t>zapsané v registru ekonomických subjektů</w:t>
      </w:r>
      <w:r w:rsidRPr="001726DB">
        <w:rPr>
          <w:rFonts w:cs="Arial"/>
          <w:b/>
        </w:rPr>
        <w:t xml:space="preserve"> </w:t>
      </w:r>
    </w:p>
    <w:p w:rsidR="001C1DA4" w:rsidRPr="001726DB" w:rsidRDefault="001C1DA4" w:rsidP="001C1DA4">
      <w:pPr>
        <w:widowControl w:val="0"/>
        <w:spacing w:line="192" w:lineRule="atLeast"/>
        <w:ind w:right="72"/>
        <w:rPr>
          <w:rFonts w:cs="Arial"/>
        </w:rPr>
      </w:pPr>
      <w:r w:rsidRPr="001726DB">
        <w:rPr>
          <w:rFonts w:cs="Arial"/>
        </w:rPr>
        <w:t>zastoupené starostou Zbyňkem Stejskalem</w:t>
      </w:r>
    </w:p>
    <w:p w:rsidR="001C1DA4" w:rsidRPr="001726DB" w:rsidRDefault="001C1DA4" w:rsidP="001C1DA4">
      <w:pPr>
        <w:widowControl w:val="0"/>
        <w:spacing w:line="192" w:lineRule="atLeast"/>
        <w:ind w:right="72"/>
        <w:rPr>
          <w:rFonts w:cs="Arial"/>
        </w:rPr>
      </w:pPr>
      <w:r w:rsidRPr="001726DB">
        <w:rPr>
          <w:rFonts w:cs="Arial"/>
        </w:rPr>
        <w:t>jako „poskytovatel“ na straně jedné</w:t>
      </w:r>
    </w:p>
    <w:p w:rsidR="001C1DA4" w:rsidRPr="001726DB" w:rsidRDefault="001C1DA4" w:rsidP="001C1DA4">
      <w:pPr>
        <w:widowControl w:val="0"/>
        <w:spacing w:line="192" w:lineRule="atLeast"/>
        <w:ind w:right="72"/>
        <w:rPr>
          <w:rFonts w:cs="Arial"/>
        </w:rPr>
      </w:pPr>
    </w:p>
    <w:p w:rsidR="001C1DA4" w:rsidRPr="001726DB" w:rsidRDefault="001C1DA4" w:rsidP="001C1DA4">
      <w:pPr>
        <w:widowControl w:val="0"/>
        <w:spacing w:line="192" w:lineRule="atLeast"/>
        <w:ind w:right="72"/>
        <w:rPr>
          <w:rFonts w:cs="Arial"/>
        </w:rPr>
      </w:pPr>
      <w:r w:rsidRPr="001726DB">
        <w:rPr>
          <w:rFonts w:cs="Arial"/>
        </w:rPr>
        <w:t>a</w:t>
      </w:r>
    </w:p>
    <w:p w:rsidR="001C1DA4" w:rsidRPr="001726DB" w:rsidRDefault="001C1DA4" w:rsidP="001C1DA4">
      <w:pPr>
        <w:widowControl w:val="0"/>
        <w:spacing w:line="192" w:lineRule="atLeast"/>
        <w:ind w:right="72"/>
        <w:rPr>
          <w:rFonts w:cs="Arial"/>
        </w:rPr>
      </w:pPr>
    </w:p>
    <w:p w:rsidR="001726DB" w:rsidRPr="001726DB" w:rsidRDefault="00E369E9" w:rsidP="001726DB">
      <w:pPr>
        <w:widowControl w:val="0"/>
        <w:spacing w:line="192" w:lineRule="atLeast"/>
        <w:ind w:right="72"/>
        <w:rPr>
          <w:rFonts w:cs="Arial"/>
          <w:b/>
          <w:szCs w:val="22"/>
        </w:rPr>
      </w:pPr>
      <w:r w:rsidRPr="00E369E9">
        <w:rPr>
          <w:rFonts w:cs="Arial"/>
          <w:b/>
          <w:szCs w:val="22"/>
        </w:rPr>
        <w:t>SH ČMS - Sbor dobrovolných hasičů Šmolovy</w:t>
      </w:r>
      <w:r w:rsidR="001726DB" w:rsidRPr="001726DB">
        <w:rPr>
          <w:rFonts w:cs="Arial"/>
          <w:b/>
          <w:szCs w:val="22"/>
        </w:rPr>
        <w:t xml:space="preserve">, </w:t>
      </w:r>
      <w:r w:rsidR="001726DB" w:rsidRPr="001726DB">
        <w:rPr>
          <w:rFonts w:cs="Arial"/>
          <w:szCs w:val="22"/>
        </w:rPr>
        <w:t xml:space="preserve">IČO </w:t>
      </w:r>
      <w:r w:rsidRPr="00E369E9">
        <w:rPr>
          <w:rFonts w:cs="Arial"/>
          <w:szCs w:val="22"/>
        </w:rPr>
        <w:t>62696548</w:t>
      </w:r>
    </w:p>
    <w:p w:rsidR="001726DB" w:rsidRPr="001726DB" w:rsidRDefault="001726DB" w:rsidP="001726DB">
      <w:pPr>
        <w:widowControl w:val="0"/>
        <w:spacing w:line="192" w:lineRule="atLeast"/>
        <w:ind w:right="72"/>
        <w:rPr>
          <w:rFonts w:cs="Arial"/>
        </w:rPr>
      </w:pPr>
      <w:r w:rsidRPr="001726DB">
        <w:rPr>
          <w:rFonts w:cs="Arial"/>
          <w:szCs w:val="22"/>
        </w:rPr>
        <w:t xml:space="preserve">se sídlem </w:t>
      </w:r>
      <w:r w:rsidR="00E369E9" w:rsidRPr="00E369E9">
        <w:rPr>
          <w:rFonts w:cs="Arial"/>
          <w:szCs w:val="22"/>
        </w:rPr>
        <w:t>Šmolovy 196, 580 01 Havlíčkův Brod</w:t>
      </w:r>
    </w:p>
    <w:p w:rsidR="001726DB" w:rsidRPr="001726DB" w:rsidRDefault="001726DB" w:rsidP="001726DB">
      <w:pPr>
        <w:jc w:val="both"/>
        <w:rPr>
          <w:rFonts w:cs="Arial"/>
        </w:rPr>
      </w:pPr>
      <w:r w:rsidRPr="001726DB">
        <w:rPr>
          <w:rFonts w:cs="Arial"/>
        </w:rPr>
        <w:t xml:space="preserve">číslo bankovního účtu: </w:t>
      </w:r>
      <w:r w:rsidR="009240D1">
        <w:t>XXXXXXXX</w:t>
      </w:r>
      <w:r w:rsidRPr="001726DB">
        <w:rPr>
          <w:rFonts w:cs="Arial"/>
        </w:rPr>
        <w:t xml:space="preserve">  </w:t>
      </w:r>
    </w:p>
    <w:p w:rsidR="001726DB" w:rsidRPr="001726DB" w:rsidRDefault="00E369E9" w:rsidP="001726DB">
      <w:pPr>
        <w:widowControl w:val="0"/>
        <w:spacing w:line="192" w:lineRule="atLeast"/>
        <w:ind w:right="72"/>
        <w:rPr>
          <w:rFonts w:cs="Arial"/>
        </w:rPr>
      </w:pPr>
      <w:r>
        <w:rPr>
          <w:rFonts w:cs="Arial"/>
        </w:rPr>
        <w:t>zastoupený starostou sboru Tomášem Fišerem</w:t>
      </w:r>
    </w:p>
    <w:p w:rsidR="001726DB" w:rsidRPr="001726DB" w:rsidRDefault="001726DB" w:rsidP="001726DB">
      <w:pPr>
        <w:widowControl w:val="0"/>
        <w:spacing w:line="192" w:lineRule="atLeast"/>
        <w:ind w:right="72"/>
        <w:rPr>
          <w:rFonts w:cs="Arial"/>
        </w:rPr>
      </w:pPr>
      <w:r w:rsidRPr="001726DB">
        <w:rPr>
          <w:rFonts w:cs="Arial"/>
        </w:rPr>
        <w:t>jako „příjemce“ na straně druhé</w:t>
      </w:r>
    </w:p>
    <w:p w:rsidR="001C1DA4" w:rsidRPr="001726DB" w:rsidRDefault="001C1DA4" w:rsidP="001C1DA4">
      <w:pPr>
        <w:widowControl w:val="0"/>
        <w:spacing w:line="192" w:lineRule="atLeast"/>
        <w:ind w:right="72"/>
        <w:rPr>
          <w:rFonts w:cs="Arial"/>
        </w:rPr>
      </w:pPr>
    </w:p>
    <w:p w:rsidR="001C1DA4" w:rsidRPr="001726DB" w:rsidRDefault="001C1DA4" w:rsidP="001C1DA4">
      <w:pPr>
        <w:widowControl w:val="0"/>
        <w:spacing w:line="192" w:lineRule="atLeast"/>
        <w:ind w:right="72"/>
        <w:rPr>
          <w:rFonts w:cs="Arial"/>
        </w:rPr>
      </w:pPr>
    </w:p>
    <w:p w:rsidR="001C1DA4" w:rsidRPr="001726DB" w:rsidRDefault="001C1DA4" w:rsidP="001C1DA4">
      <w:pPr>
        <w:widowControl w:val="0"/>
        <w:spacing w:line="192" w:lineRule="atLeast"/>
        <w:ind w:right="72"/>
        <w:rPr>
          <w:rFonts w:cs="Arial"/>
        </w:rPr>
      </w:pPr>
    </w:p>
    <w:p w:rsidR="001C1DA4" w:rsidRPr="001726DB" w:rsidRDefault="001C1DA4" w:rsidP="001C1DA4">
      <w:pPr>
        <w:widowControl w:val="0"/>
        <w:spacing w:line="192" w:lineRule="atLeast"/>
        <w:ind w:right="72"/>
        <w:rPr>
          <w:rFonts w:cs="Arial"/>
        </w:rPr>
      </w:pPr>
    </w:p>
    <w:p w:rsidR="00F94364" w:rsidRPr="001726DB" w:rsidRDefault="00F94364" w:rsidP="00F94364">
      <w:pPr>
        <w:jc w:val="center"/>
        <w:rPr>
          <w:rFonts w:cs="Arial"/>
          <w:b/>
          <w:caps/>
          <w:szCs w:val="22"/>
        </w:rPr>
      </w:pPr>
      <w:r w:rsidRPr="001726DB">
        <w:rPr>
          <w:rFonts w:cs="Arial"/>
          <w:b/>
          <w:caps/>
          <w:szCs w:val="22"/>
        </w:rPr>
        <w:t>smlouvu o poskytnutí grantu z rozpočtu města</w:t>
      </w:r>
    </w:p>
    <w:p w:rsidR="00F94364" w:rsidRPr="001726DB" w:rsidRDefault="00F94364" w:rsidP="00F94364">
      <w:pPr>
        <w:jc w:val="center"/>
        <w:rPr>
          <w:rFonts w:cs="Arial"/>
          <w:b/>
          <w:caps/>
          <w:szCs w:val="22"/>
        </w:rPr>
      </w:pPr>
    </w:p>
    <w:p w:rsidR="00F94364" w:rsidRPr="001726DB" w:rsidRDefault="00F94364" w:rsidP="00F94364">
      <w:pPr>
        <w:suppressAutoHyphens/>
        <w:jc w:val="center"/>
        <w:rPr>
          <w:rFonts w:cs="Arial"/>
          <w:szCs w:val="22"/>
        </w:rPr>
      </w:pPr>
      <w:r w:rsidRPr="001726DB">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F94364" w:rsidRPr="001726DB" w:rsidRDefault="00F94364" w:rsidP="00F94364">
      <w:pPr>
        <w:jc w:val="center"/>
        <w:rPr>
          <w:rFonts w:cs="Arial"/>
          <w:b/>
          <w:szCs w:val="22"/>
        </w:rPr>
      </w:pPr>
    </w:p>
    <w:p w:rsidR="00F94364" w:rsidRPr="001726DB" w:rsidRDefault="00F94364" w:rsidP="00F94364">
      <w:pPr>
        <w:pStyle w:val="NormlnA11"/>
        <w:jc w:val="center"/>
        <w:rPr>
          <w:rFonts w:cs="Arial"/>
          <w:sz w:val="20"/>
        </w:rPr>
      </w:pPr>
      <w:r w:rsidRPr="001726DB">
        <w:rPr>
          <w:rFonts w:cs="Arial"/>
          <w:sz w:val="20"/>
        </w:rPr>
        <w:t>Účastníci smlouvy prohlašují, že jsou svéprávní.</w:t>
      </w:r>
    </w:p>
    <w:p w:rsidR="00F94364" w:rsidRPr="001726DB" w:rsidRDefault="00F94364" w:rsidP="00F94364">
      <w:pPr>
        <w:jc w:val="center"/>
        <w:rPr>
          <w:rFonts w:cs="Arial"/>
          <w:b/>
          <w:szCs w:val="22"/>
        </w:rPr>
      </w:pPr>
    </w:p>
    <w:p w:rsidR="00F94364" w:rsidRPr="001726DB" w:rsidRDefault="00F94364" w:rsidP="00F94364">
      <w:pPr>
        <w:jc w:val="center"/>
        <w:rPr>
          <w:rFonts w:cs="Arial"/>
          <w:b/>
          <w:szCs w:val="22"/>
        </w:rPr>
      </w:pPr>
    </w:p>
    <w:p w:rsidR="00F94364" w:rsidRPr="001726DB" w:rsidRDefault="00F94364" w:rsidP="00F94364">
      <w:pPr>
        <w:widowControl w:val="0"/>
        <w:spacing w:line="192" w:lineRule="atLeast"/>
        <w:ind w:right="72"/>
        <w:jc w:val="center"/>
        <w:rPr>
          <w:rFonts w:cs="Arial"/>
          <w:b/>
        </w:rPr>
      </w:pPr>
      <w:r w:rsidRPr="001726DB">
        <w:rPr>
          <w:rFonts w:cs="Arial"/>
          <w:b/>
        </w:rPr>
        <w:t>Článek I.</w:t>
      </w:r>
    </w:p>
    <w:p w:rsidR="00F94364" w:rsidRPr="001726DB" w:rsidRDefault="00F94364" w:rsidP="00F94364">
      <w:pPr>
        <w:jc w:val="center"/>
        <w:rPr>
          <w:rFonts w:cs="Arial"/>
          <w:b/>
        </w:rPr>
      </w:pPr>
      <w:r w:rsidRPr="001726DB">
        <w:rPr>
          <w:rFonts w:cs="Arial"/>
          <w:b/>
        </w:rPr>
        <w:t>Předmět smlouvy, výše poskytnuté podpory</w:t>
      </w:r>
    </w:p>
    <w:p w:rsidR="00F94364" w:rsidRPr="001726DB" w:rsidRDefault="00F94364" w:rsidP="00F94364">
      <w:pPr>
        <w:jc w:val="center"/>
        <w:rPr>
          <w:rFonts w:cs="Arial"/>
          <w:b/>
        </w:rPr>
      </w:pPr>
    </w:p>
    <w:p w:rsidR="00F94364" w:rsidRPr="001726DB" w:rsidRDefault="00F94364" w:rsidP="00F94364">
      <w:pPr>
        <w:widowControl w:val="0"/>
        <w:numPr>
          <w:ilvl w:val="0"/>
          <w:numId w:val="15"/>
        </w:numPr>
        <w:tabs>
          <w:tab w:val="num" w:pos="0"/>
        </w:tabs>
        <w:spacing w:line="192" w:lineRule="atLeast"/>
        <w:ind w:left="0" w:right="72"/>
        <w:jc w:val="both"/>
        <w:rPr>
          <w:rFonts w:cs="Arial"/>
          <w:i/>
          <w:szCs w:val="22"/>
        </w:rPr>
      </w:pPr>
      <w:r w:rsidRPr="001726DB">
        <w:rPr>
          <w:rFonts w:cs="Arial"/>
          <w:szCs w:val="22"/>
        </w:rPr>
        <w:lastRenderedPageBreak/>
        <w:t>Zastupitelstvo města schválilo usnesením číslo</w:t>
      </w:r>
      <w:r w:rsidR="00B80A18" w:rsidRPr="001726DB">
        <w:rPr>
          <w:rFonts w:cs="Arial"/>
          <w:szCs w:val="22"/>
        </w:rPr>
        <w:t xml:space="preserve"> 205</w:t>
      </w:r>
      <w:r w:rsidRPr="001726DB">
        <w:rPr>
          <w:rFonts w:cs="Arial"/>
          <w:szCs w:val="22"/>
        </w:rPr>
        <w:t>/25 ze dne 20. 10. 2025 grantový program</w:t>
      </w:r>
      <w:r w:rsidRPr="001726DB">
        <w:rPr>
          <w:rFonts w:cs="Arial"/>
          <w:bCs/>
          <w:szCs w:val="22"/>
        </w:rPr>
        <w:t xml:space="preserve"> </w:t>
      </w:r>
      <w:r w:rsidR="00B80A18" w:rsidRPr="001726DB">
        <w:rPr>
          <w:rFonts w:cs="Arial"/>
          <w:szCs w:val="22"/>
        </w:rPr>
        <w:t>–</w:t>
      </w:r>
      <w:r w:rsidRPr="001726DB">
        <w:rPr>
          <w:rFonts w:cs="Arial"/>
          <w:szCs w:val="22"/>
        </w:rPr>
        <w:t xml:space="preserve"> </w:t>
      </w:r>
      <w:r w:rsidR="00B80A18" w:rsidRPr="001726DB">
        <w:rPr>
          <w:rFonts w:cs="Arial"/>
          <w:b/>
          <w:bCs/>
          <w:szCs w:val="22"/>
        </w:rPr>
        <w:t>Kulturní aktivity</w:t>
      </w:r>
      <w:r w:rsidRPr="001726DB">
        <w:rPr>
          <w:rFonts w:cs="Arial"/>
          <w:b/>
          <w:bCs/>
          <w:szCs w:val="22"/>
        </w:rPr>
        <w:t xml:space="preserve"> 2026. </w:t>
      </w:r>
    </w:p>
    <w:p w:rsidR="00F94364" w:rsidRPr="001726DB" w:rsidRDefault="00F94364" w:rsidP="00F94364">
      <w:pPr>
        <w:widowControl w:val="0"/>
        <w:spacing w:line="192" w:lineRule="atLeast"/>
        <w:ind w:right="72"/>
        <w:jc w:val="both"/>
        <w:rPr>
          <w:rFonts w:cs="Arial"/>
          <w:i/>
          <w:szCs w:val="22"/>
        </w:rPr>
      </w:pPr>
      <w:r w:rsidRPr="001726DB">
        <w:t xml:space="preserve">Tato Smlouva o poskytnutí grantu z rozpočtu města  byla schválena usnesením zastupitelstva města č. </w:t>
      </w:r>
      <w:r w:rsidR="00E369E9">
        <w:t>21</w:t>
      </w:r>
      <w:r w:rsidRPr="001726DB">
        <w:t>/26 ze dne 9. 2. 2026.</w:t>
      </w:r>
    </w:p>
    <w:p w:rsidR="00F94364" w:rsidRPr="001726DB" w:rsidRDefault="00F94364" w:rsidP="00F94364">
      <w:pPr>
        <w:jc w:val="both"/>
        <w:rPr>
          <w:rFonts w:cs="Arial"/>
          <w:szCs w:val="22"/>
        </w:rPr>
      </w:pPr>
      <w:r w:rsidRPr="001726DB">
        <w:rPr>
          <w:rFonts w:cs="Arial"/>
          <w:szCs w:val="22"/>
        </w:rPr>
        <w:t xml:space="preserve">Poskytovatel se zavazuje účelově poskytnout shora uvedenému příjemci ze svého rozpočtu schváleného na rok 2026 grant ve výši </w:t>
      </w:r>
      <w:r w:rsidR="00E369E9">
        <w:rPr>
          <w:rFonts w:cs="Arial"/>
          <w:b/>
          <w:szCs w:val="22"/>
        </w:rPr>
        <w:t>70</w:t>
      </w:r>
      <w:r w:rsidR="001726DB" w:rsidRPr="001726DB">
        <w:rPr>
          <w:rFonts w:cs="Arial"/>
          <w:b/>
          <w:szCs w:val="22"/>
        </w:rPr>
        <w:t xml:space="preserve"> 000</w:t>
      </w:r>
      <w:r w:rsidRPr="001726DB">
        <w:rPr>
          <w:rFonts w:cs="Arial"/>
          <w:b/>
          <w:szCs w:val="22"/>
        </w:rPr>
        <w:t xml:space="preserve"> Kč </w:t>
      </w:r>
      <w:r w:rsidRPr="001726DB">
        <w:rPr>
          <w:rFonts w:cs="Arial"/>
          <w:i/>
          <w:szCs w:val="22"/>
        </w:rPr>
        <w:t xml:space="preserve">(slovy: </w:t>
      </w:r>
      <w:r w:rsidR="00E369E9">
        <w:rPr>
          <w:rFonts w:cs="Arial"/>
          <w:i/>
          <w:szCs w:val="22"/>
        </w:rPr>
        <w:t>sedmdesát</w:t>
      </w:r>
      <w:r w:rsidR="001726DB" w:rsidRPr="001726DB">
        <w:rPr>
          <w:rFonts w:cs="Arial"/>
          <w:i/>
          <w:szCs w:val="22"/>
        </w:rPr>
        <w:t>tisíc</w:t>
      </w:r>
      <w:r w:rsidRPr="001726DB">
        <w:rPr>
          <w:rFonts w:cs="Arial"/>
          <w:i/>
          <w:szCs w:val="22"/>
        </w:rPr>
        <w:t>korunčeských</w:t>
      </w:r>
      <w:r w:rsidRPr="001726DB">
        <w:rPr>
          <w:rFonts w:cs="Arial"/>
          <w:szCs w:val="22"/>
        </w:rPr>
        <w:t xml:space="preserve">) na projekt </w:t>
      </w:r>
      <w:r w:rsidR="00E369E9" w:rsidRPr="00E369E9">
        <w:rPr>
          <w:rFonts w:cs="Arial"/>
          <w:b/>
          <w:bCs/>
          <w:szCs w:val="22"/>
        </w:rPr>
        <w:t>Oslavy výročí založení 90 let SDH Šmolovy a sraz rodáků</w:t>
      </w:r>
      <w:r w:rsidRPr="001726DB">
        <w:rPr>
          <w:rFonts w:cs="Arial"/>
          <w:szCs w:val="22"/>
        </w:rPr>
        <w:t xml:space="preserve"> s tím, že účelu bude dosaženo do </w:t>
      </w:r>
      <w:r w:rsidR="00690ACC">
        <w:rPr>
          <w:rFonts w:cs="Arial"/>
          <w:szCs w:val="22"/>
        </w:rPr>
        <w:t>30. 6</w:t>
      </w:r>
      <w:r w:rsidR="001726DB" w:rsidRPr="001726DB">
        <w:rPr>
          <w:rFonts w:cs="Arial"/>
          <w:szCs w:val="22"/>
        </w:rPr>
        <w:t>. 2026</w:t>
      </w:r>
      <w:r w:rsidRPr="001726DB">
        <w:rPr>
          <w:rFonts w:cs="Arial"/>
          <w:szCs w:val="22"/>
        </w:rPr>
        <w:t xml:space="preserve">, a to v souladu s příslušnou Žádostí o poskytnutí grantu z rozpočtu města Havlíčkův Brod dle Zásad pro poskytování finančních podpor (dále jen „Zásady“) a vyhlášeného grantového programu pro rok 2026 (evidovanou dle QS 55 – 09 Spisovým a skartačním řádem města Havlíčkův Brod, pod JID: </w:t>
      </w:r>
      <w:r w:rsidR="00690ACC">
        <w:rPr>
          <w:rFonts w:cs="Arial"/>
          <w:szCs w:val="22"/>
        </w:rPr>
        <w:t>127916</w:t>
      </w:r>
      <w:r w:rsidR="001726DB" w:rsidRPr="001726DB">
        <w:rPr>
          <w:rFonts w:cs="Arial"/>
          <w:szCs w:val="22"/>
        </w:rPr>
        <w:t>/2025/muhb</w:t>
      </w:r>
      <w:r w:rsidRPr="001726DB">
        <w:rPr>
          <w:rFonts w:cs="Arial"/>
          <w:szCs w:val="22"/>
        </w:rPr>
        <w:t>), v souladu se zákonem č. 128/2000 Sb., o obcích, ve znění pozdějších předpisů a zákonem č. 250/2000 Sb., o rozpočtových pravidlech územních rozpočtů, ve znění pozdějších předpisů.</w:t>
      </w:r>
    </w:p>
    <w:p w:rsidR="00F94364" w:rsidRPr="001726DB" w:rsidRDefault="00F94364" w:rsidP="00F94364">
      <w:pPr>
        <w:widowControl w:val="0"/>
        <w:numPr>
          <w:ilvl w:val="0"/>
          <w:numId w:val="15"/>
        </w:numPr>
        <w:tabs>
          <w:tab w:val="num" w:pos="0"/>
        </w:tabs>
        <w:spacing w:line="192" w:lineRule="atLeast"/>
        <w:ind w:left="0" w:right="72"/>
        <w:jc w:val="both"/>
        <w:rPr>
          <w:rFonts w:cs="Arial"/>
          <w:szCs w:val="22"/>
        </w:rPr>
      </w:pPr>
      <w:r w:rsidRPr="001726DB">
        <w:rPr>
          <w:rFonts w:cs="Arial"/>
          <w:szCs w:val="22"/>
        </w:rPr>
        <w:t>Finanční</w:t>
      </w:r>
      <w:r w:rsidRPr="001726DB">
        <w:rPr>
          <w:rFonts w:cs="Arial"/>
          <w:bCs/>
          <w:szCs w:val="22"/>
        </w:rPr>
        <w:t xml:space="preserve"> prostředky shora uvedené jsou poskytovány prostřednictvím veřejnoprávní smlouvy ve smyslu § 10a </w:t>
      </w:r>
      <w:r w:rsidRPr="001726DB">
        <w:rPr>
          <w:rFonts w:cs="Arial"/>
          <w:szCs w:val="22"/>
        </w:rPr>
        <w:t>zákona č. 250/2000 Sb., o rozpočtových pravidlech územních rozpočtů, ve znění pozdějších předpisů.</w:t>
      </w:r>
    </w:p>
    <w:p w:rsidR="00F94364" w:rsidRPr="001726DB" w:rsidRDefault="00F94364" w:rsidP="00F94364">
      <w:pPr>
        <w:widowControl w:val="0"/>
        <w:numPr>
          <w:ilvl w:val="0"/>
          <w:numId w:val="15"/>
        </w:numPr>
        <w:tabs>
          <w:tab w:val="num" w:pos="0"/>
        </w:tabs>
        <w:spacing w:before="60" w:line="192" w:lineRule="atLeast"/>
        <w:ind w:left="0" w:right="72"/>
        <w:jc w:val="both"/>
        <w:rPr>
          <w:rFonts w:cs="Arial"/>
          <w:szCs w:val="22"/>
        </w:rPr>
      </w:pPr>
      <w:r w:rsidRPr="001726DB">
        <w:rPr>
          <w:rFonts w:cs="Arial"/>
          <w:szCs w:val="22"/>
        </w:rPr>
        <w:t xml:space="preserve">Tato finanční podpora se poskytuje příjemci za splnění všech podmínek vyhlášeného grantového programu a podmínek uvedených ve vítězném projektu - Žádosti o poskytnutí grantu z rozpočtu města Havlíčkův Brod (dále jen „Žádost“). </w:t>
      </w:r>
    </w:p>
    <w:p w:rsidR="00F94364" w:rsidRPr="001726DB" w:rsidRDefault="00F94364" w:rsidP="00F94364">
      <w:pPr>
        <w:widowControl w:val="0"/>
        <w:spacing w:before="60" w:line="192" w:lineRule="atLeast"/>
        <w:ind w:right="72"/>
        <w:jc w:val="both"/>
        <w:rPr>
          <w:rFonts w:cs="Arial"/>
          <w:szCs w:val="22"/>
        </w:rPr>
      </w:pPr>
      <w:r w:rsidRPr="001726DB">
        <w:rPr>
          <w:rFonts w:cs="Arial"/>
          <w:szCs w:val="22"/>
        </w:rPr>
        <w:t>Všechny tyto podmínky se příjemce zavazuje dodržet a grant přijímá.</w:t>
      </w:r>
    </w:p>
    <w:p w:rsidR="00F94364" w:rsidRPr="001726DB" w:rsidRDefault="00F94364" w:rsidP="00F94364">
      <w:pPr>
        <w:pStyle w:val="Textvbloku"/>
        <w:ind w:left="0" w:right="72" w:firstLine="0"/>
        <w:rPr>
          <w:sz w:val="22"/>
          <w:szCs w:val="22"/>
        </w:rPr>
      </w:pPr>
    </w:p>
    <w:p w:rsidR="00F94364" w:rsidRPr="001726DB" w:rsidRDefault="00F94364" w:rsidP="00F94364">
      <w:pPr>
        <w:pStyle w:val="Textvbloku"/>
        <w:ind w:left="0" w:right="72" w:firstLine="0"/>
        <w:jc w:val="center"/>
        <w:rPr>
          <w:sz w:val="22"/>
          <w:szCs w:val="22"/>
        </w:rPr>
      </w:pPr>
      <w:r w:rsidRPr="001726DB">
        <w:rPr>
          <w:sz w:val="22"/>
          <w:szCs w:val="22"/>
        </w:rPr>
        <w:t>Článek II.</w:t>
      </w:r>
    </w:p>
    <w:p w:rsidR="00F94364" w:rsidRPr="001726DB" w:rsidRDefault="00F94364" w:rsidP="00F94364">
      <w:pPr>
        <w:pStyle w:val="Textvbloku"/>
        <w:ind w:left="0" w:right="72" w:firstLine="0"/>
        <w:jc w:val="center"/>
        <w:rPr>
          <w:sz w:val="22"/>
          <w:szCs w:val="22"/>
        </w:rPr>
      </w:pPr>
      <w:r w:rsidRPr="001726DB">
        <w:rPr>
          <w:sz w:val="22"/>
          <w:szCs w:val="22"/>
        </w:rPr>
        <w:t>Podpora malého rozsahu (podpora de minimis)</w:t>
      </w:r>
    </w:p>
    <w:p w:rsidR="00F94364" w:rsidRPr="001726DB" w:rsidRDefault="00F94364" w:rsidP="00F94364">
      <w:pPr>
        <w:pStyle w:val="Textvbloku"/>
        <w:ind w:left="0" w:right="72" w:firstLine="0"/>
        <w:jc w:val="center"/>
        <w:rPr>
          <w:sz w:val="22"/>
          <w:szCs w:val="22"/>
        </w:rPr>
      </w:pPr>
    </w:p>
    <w:p w:rsidR="00F94364" w:rsidRPr="001726DB" w:rsidRDefault="00F94364" w:rsidP="00F94364">
      <w:pPr>
        <w:pStyle w:val="Zhlav"/>
        <w:numPr>
          <w:ilvl w:val="0"/>
          <w:numId w:val="18"/>
        </w:numPr>
        <w:tabs>
          <w:tab w:val="clear" w:pos="4536"/>
          <w:tab w:val="clear" w:pos="9072"/>
          <w:tab w:val="num" w:pos="0"/>
          <w:tab w:val="center" w:pos="4153"/>
          <w:tab w:val="right" w:pos="8306"/>
        </w:tabs>
        <w:ind w:left="0" w:hanging="360"/>
        <w:jc w:val="both"/>
        <w:rPr>
          <w:szCs w:val="22"/>
        </w:rPr>
      </w:pPr>
      <w:r w:rsidRPr="001726DB">
        <w:rPr>
          <w:szCs w:val="22"/>
        </w:rPr>
        <w:t xml:space="preserve">Tento článek se týká pouze příjemců dotace, kterým je finanční podpora poskytnuta v režimu de minimis, pokud je uvedeno v čl. I odst. 2. </w:t>
      </w:r>
    </w:p>
    <w:p w:rsidR="00F94364" w:rsidRPr="001726DB" w:rsidRDefault="00F94364" w:rsidP="00F9436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1726DB">
        <w:rPr>
          <w:rFonts w:cs="Arial"/>
          <w:szCs w:val="22"/>
        </w:rPr>
        <w:t xml:space="preserve">V rámci této finanční podpory je poskytována podpora malého rozsahu (de minimis) ve smyslu </w:t>
      </w:r>
      <w:r w:rsidRPr="001726DB">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F94364" w:rsidRPr="001726DB" w:rsidRDefault="00F94364" w:rsidP="00F9436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1726DB">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1726DB">
        <w:rPr>
          <w:rFonts w:cs="Arial"/>
          <w:szCs w:val="22"/>
          <w:shd w:val="clear" w:color="auto" w:fill="FFFFFF"/>
        </w:rPr>
        <w:t>Nařízení Komise (EU) č. 2023/2831 ze dne 13. prosince 2023 o použití článků 107 a 108 Smlouvy o fungování Evropské unie na podporu de minimis.</w:t>
      </w:r>
    </w:p>
    <w:p w:rsidR="00F94364" w:rsidRPr="001726DB" w:rsidRDefault="00F94364" w:rsidP="00F94364">
      <w:pPr>
        <w:rPr>
          <w:rFonts w:cs="Arial"/>
          <w:szCs w:val="22"/>
        </w:rPr>
      </w:pPr>
    </w:p>
    <w:p w:rsidR="00F94364" w:rsidRPr="001726DB" w:rsidRDefault="00F94364" w:rsidP="00F94364">
      <w:pPr>
        <w:rPr>
          <w:rFonts w:cs="Arial"/>
          <w:szCs w:val="22"/>
        </w:rPr>
      </w:pPr>
    </w:p>
    <w:p w:rsidR="00F94364" w:rsidRPr="001726DB" w:rsidRDefault="00F94364" w:rsidP="00F94364">
      <w:pPr>
        <w:jc w:val="center"/>
        <w:rPr>
          <w:rFonts w:cs="Arial"/>
          <w:b/>
          <w:szCs w:val="22"/>
        </w:rPr>
      </w:pPr>
      <w:r w:rsidRPr="001726DB">
        <w:rPr>
          <w:rFonts w:cs="Arial"/>
          <w:b/>
          <w:szCs w:val="22"/>
        </w:rPr>
        <w:t>Článek III.</w:t>
      </w:r>
    </w:p>
    <w:p w:rsidR="00F94364" w:rsidRPr="001726DB" w:rsidRDefault="00F94364" w:rsidP="00F94364">
      <w:pPr>
        <w:jc w:val="center"/>
        <w:rPr>
          <w:rFonts w:cs="Arial"/>
          <w:b/>
          <w:szCs w:val="22"/>
        </w:rPr>
      </w:pPr>
      <w:r w:rsidRPr="001726DB">
        <w:rPr>
          <w:rFonts w:cs="Arial"/>
          <w:b/>
          <w:szCs w:val="22"/>
        </w:rPr>
        <w:t>Termín poskytnutí finanční podpory</w:t>
      </w:r>
    </w:p>
    <w:p w:rsidR="00F94364" w:rsidRPr="001726DB" w:rsidRDefault="00F94364" w:rsidP="00F94364">
      <w:pPr>
        <w:jc w:val="center"/>
        <w:rPr>
          <w:rFonts w:cs="Arial"/>
          <w:b/>
          <w:szCs w:val="22"/>
        </w:rPr>
      </w:pPr>
    </w:p>
    <w:p w:rsidR="00F94364" w:rsidRPr="001726DB" w:rsidRDefault="00F94364" w:rsidP="00F94364">
      <w:pPr>
        <w:jc w:val="both"/>
        <w:rPr>
          <w:rFonts w:cs="Arial"/>
          <w:szCs w:val="22"/>
        </w:rPr>
      </w:pPr>
      <w:r w:rsidRPr="001726DB">
        <w:rPr>
          <w:rFonts w:cs="Arial"/>
          <w:szCs w:val="22"/>
        </w:rPr>
        <w:t xml:space="preserve">Částka grantu bude vyplacena na účet příjemce č. </w:t>
      </w:r>
      <w:r w:rsidR="009240D1">
        <w:t>XXXXXXXX</w:t>
      </w:r>
      <w:r w:rsidRPr="001726DB">
        <w:rPr>
          <w:rFonts w:cs="Arial"/>
          <w:szCs w:val="22"/>
        </w:rPr>
        <w:t xml:space="preserve">, a to do </w:t>
      </w:r>
      <w:r w:rsidRPr="001726DB">
        <w:rPr>
          <w:rFonts w:cs="Arial"/>
        </w:rPr>
        <w:t>30 dnů od podpisu smlouvy oběma smluvními stranami.</w:t>
      </w:r>
    </w:p>
    <w:p w:rsidR="00F94364" w:rsidRPr="001726DB" w:rsidRDefault="00F94364" w:rsidP="00F94364">
      <w:pPr>
        <w:widowControl w:val="0"/>
        <w:spacing w:line="192" w:lineRule="atLeast"/>
        <w:ind w:right="72"/>
        <w:jc w:val="both"/>
        <w:rPr>
          <w:rFonts w:cs="Arial"/>
          <w:i/>
          <w:szCs w:val="22"/>
        </w:rPr>
      </w:pPr>
    </w:p>
    <w:p w:rsidR="00F94364" w:rsidRPr="001726DB" w:rsidRDefault="00F94364" w:rsidP="00F94364">
      <w:pPr>
        <w:widowControl w:val="0"/>
        <w:spacing w:line="192" w:lineRule="atLeast"/>
        <w:ind w:right="72"/>
        <w:jc w:val="both"/>
        <w:rPr>
          <w:rFonts w:cs="Arial"/>
          <w:i/>
          <w:szCs w:val="22"/>
        </w:rPr>
      </w:pPr>
    </w:p>
    <w:p w:rsidR="00F94364" w:rsidRPr="001726DB" w:rsidRDefault="00F94364" w:rsidP="00F94364">
      <w:pPr>
        <w:widowControl w:val="0"/>
        <w:spacing w:line="192" w:lineRule="atLeast"/>
        <w:ind w:right="72"/>
        <w:jc w:val="center"/>
        <w:rPr>
          <w:rFonts w:cs="Arial"/>
          <w:b/>
          <w:szCs w:val="22"/>
        </w:rPr>
      </w:pPr>
      <w:r w:rsidRPr="001726DB">
        <w:rPr>
          <w:rFonts w:cs="Arial"/>
          <w:b/>
          <w:szCs w:val="22"/>
        </w:rPr>
        <w:t>Článek IV.</w:t>
      </w:r>
    </w:p>
    <w:p w:rsidR="00F94364" w:rsidRPr="001726DB" w:rsidRDefault="00F94364" w:rsidP="00F94364">
      <w:pPr>
        <w:widowControl w:val="0"/>
        <w:spacing w:line="192" w:lineRule="atLeast"/>
        <w:ind w:right="72"/>
        <w:jc w:val="center"/>
        <w:rPr>
          <w:rFonts w:cs="Arial"/>
          <w:b/>
          <w:szCs w:val="22"/>
        </w:rPr>
      </w:pPr>
      <w:r w:rsidRPr="001726DB">
        <w:rPr>
          <w:rFonts w:cs="Arial"/>
          <w:b/>
          <w:szCs w:val="22"/>
        </w:rPr>
        <w:t>Vyúčtování finanční podpory</w:t>
      </w:r>
    </w:p>
    <w:p w:rsidR="00F94364" w:rsidRPr="001726DB" w:rsidRDefault="00F94364" w:rsidP="00F94364">
      <w:pPr>
        <w:widowControl w:val="0"/>
        <w:spacing w:line="192" w:lineRule="atLeast"/>
        <w:ind w:right="72"/>
        <w:jc w:val="center"/>
        <w:rPr>
          <w:rFonts w:cs="Arial"/>
          <w:b/>
          <w:szCs w:val="22"/>
        </w:rPr>
      </w:pPr>
    </w:p>
    <w:p w:rsidR="00F94364" w:rsidRPr="001726DB" w:rsidRDefault="00F94364" w:rsidP="00F94364">
      <w:pPr>
        <w:widowControl w:val="0"/>
        <w:numPr>
          <w:ilvl w:val="0"/>
          <w:numId w:val="21"/>
        </w:numPr>
        <w:spacing w:line="192" w:lineRule="atLeast"/>
        <w:ind w:left="0" w:right="72" w:hanging="284"/>
        <w:jc w:val="both"/>
        <w:rPr>
          <w:rFonts w:cs="Arial"/>
          <w:szCs w:val="22"/>
        </w:rPr>
      </w:pPr>
      <w:r w:rsidRPr="001726DB">
        <w:rPr>
          <w:rFonts w:cs="Arial"/>
          <w:szCs w:val="22"/>
        </w:rPr>
        <w:t xml:space="preserve">Konečný termín pro vyčerpání poskytnutých finančních prostředků je stanoven v souladu s vyhlášenou grantovou výzvou a podanou Žádostí o poskytnutí grantu z rozpočtu města. </w:t>
      </w:r>
    </w:p>
    <w:p w:rsidR="00F94364" w:rsidRPr="001726DB" w:rsidRDefault="00F94364" w:rsidP="00F94364">
      <w:pPr>
        <w:widowControl w:val="0"/>
        <w:numPr>
          <w:ilvl w:val="0"/>
          <w:numId w:val="21"/>
        </w:numPr>
        <w:spacing w:line="192" w:lineRule="atLeast"/>
        <w:ind w:left="0" w:right="72" w:hanging="284"/>
        <w:jc w:val="both"/>
        <w:rPr>
          <w:rFonts w:cs="Arial"/>
          <w:szCs w:val="22"/>
        </w:rPr>
      </w:pPr>
      <w:r w:rsidRPr="001726DB">
        <w:rPr>
          <w:rFonts w:cs="Arial"/>
          <w:szCs w:val="22"/>
        </w:rPr>
        <w:t>Závěrečné vyúčtování grantu musí být předloženo v souladu s vyhlášenou grantovou výzvou a zároveň se řídí čl. VIII „Zásad“. Vyúčtování musí být podáno:</w:t>
      </w:r>
    </w:p>
    <w:p w:rsidR="00F94364" w:rsidRPr="001726DB" w:rsidRDefault="00F94364" w:rsidP="00F94364">
      <w:pPr>
        <w:widowControl w:val="0"/>
        <w:numPr>
          <w:ilvl w:val="1"/>
          <w:numId w:val="21"/>
        </w:numPr>
        <w:spacing w:line="192" w:lineRule="atLeast"/>
        <w:ind w:right="72"/>
        <w:jc w:val="both"/>
        <w:rPr>
          <w:rFonts w:cs="Arial"/>
          <w:szCs w:val="22"/>
        </w:rPr>
      </w:pPr>
      <w:r w:rsidRPr="001726DB">
        <w:rPr>
          <w:rFonts w:cs="Arial"/>
          <w:b/>
          <w:bCs/>
        </w:rPr>
        <w:t>na předepsaném formuláři</w:t>
      </w:r>
      <w:r w:rsidRPr="001726DB">
        <w:rPr>
          <w:rFonts w:cs="Arial"/>
        </w:rPr>
        <w:t xml:space="preserve">, </w:t>
      </w:r>
      <w:r w:rsidRPr="001726DB">
        <w:rPr>
          <w:rFonts w:eastAsia="Arial Unicode MS" w:cs="Arial"/>
          <w:bCs/>
        </w:rPr>
        <w:t xml:space="preserve">který je k dispozici v elektronické podobě na webových stránkách města (oddělení sekretariátu a komunikace, finanční podpory z rozpočtu města) nebo v papírové podobě na Oddělení sekretariátu a komunikace MěÚ Havlíčkův Brod (finanční podpory města), </w:t>
      </w:r>
      <w:r w:rsidRPr="001726DB">
        <w:rPr>
          <w:rFonts w:cs="Arial"/>
        </w:rPr>
        <w:t>Havlíčkovo náměstí 57, 580 01 Havlíčkův Brod</w:t>
      </w:r>
    </w:p>
    <w:p w:rsidR="00F94364" w:rsidRPr="001726DB" w:rsidRDefault="00F94364" w:rsidP="00F94364">
      <w:pPr>
        <w:widowControl w:val="0"/>
        <w:numPr>
          <w:ilvl w:val="1"/>
          <w:numId w:val="21"/>
        </w:numPr>
        <w:spacing w:line="192" w:lineRule="atLeast"/>
        <w:ind w:right="72"/>
        <w:jc w:val="both"/>
        <w:rPr>
          <w:rFonts w:cs="Arial"/>
          <w:szCs w:val="22"/>
        </w:rPr>
      </w:pPr>
      <w:r w:rsidRPr="001726DB">
        <w:rPr>
          <w:rFonts w:cs="Arial"/>
          <w:b/>
          <w:bCs/>
        </w:rPr>
        <w:t xml:space="preserve">do 45 kalendářních dnů po ukončení realizace projektu. </w:t>
      </w:r>
    </w:p>
    <w:p w:rsidR="00F94364" w:rsidRPr="001726DB" w:rsidRDefault="00F94364" w:rsidP="00F94364">
      <w:pPr>
        <w:widowControl w:val="0"/>
        <w:spacing w:line="192" w:lineRule="atLeast"/>
        <w:ind w:right="72"/>
        <w:jc w:val="both"/>
        <w:rPr>
          <w:rFonts w:cs="Arial"/>
          <w:szCs w:val="22"/>
        </w:rPr>
      </w:pPr>
      <w:r w:rsidRPr="001726DB">
        <w:rPr>
          <w:rFonts w:cs="Arial"/>
          <w:szCs w:val="22"/>
        </w:rPr>
        <w:t>Vyúčtování musí obsahovat všechny požadované náležitosti, včetně kopií prvotních účetních dokladů, a musí být podáno na předepsaném formuláři Vyúčtování grantu z rozpočtu města Havlíčkův Brod 2026.</w:t>
      </w:r>
    </w:p>
    <w:p w:rsidR="00F94364" w:rsidRPr="001726DB" w:rsidRDefault="00F94364" w:rsidP="00F94364">
      <w:pPr>
        <w:widowControl w:val="0"/>
        <w:numPr>
          <w:ilvl w:val="0"/>
          <w:numId w:val="21"/>
        </w:numPr>
        <w:spacing w:line="192" w:lineRule="atLeast"/>
        <w:ind w:left="0" w:right="72" w:hanging="284"/>
        <w:jc w:val="both"/>
        <w:rPr>
          <w:rFonts w:cs="Arial"/>
          <w:szCs w:val="22"/>
        </w:rPr>
      </w:pPr>
      <w:r w:rsidRPr="001726DB">
        <w:rPr>
          <w:rFonts w:cs="Arial"/>
          <w:szCs w:val="22"/>
        </w:rPr>
        <w:t xml:space="preserve">Pokud skutečné celkové náklady podpořené činnosti definované v čl. I odst. 1 překročí celkovou předpokládanou výši nákladů, uhradí příjemce částku tohoto překročení z vlastních zdrojů. </w:t>
      </w:r>
    </w:p>
    <w:p w:rsidR="00F94364" w:rsidRPr="001726DB" w:rsidRDefault="00F94364" w:rsidP="00F94364">
      <w:pPr>
        <w:widowControl w:val="0"/>
        <w:spacing w:line="192" w:lineRule="atLeast"/>
        <w:ind w:right="72"/>
        <w:jc w:val="both"/>
        <w:rPr>
          <w:rFonts w:cs="Arial"/>
          <w:i/>
          <w:szCs w:val="22"/>
        </w:rPr>
      </w:pPr>
      <w:r w:rsidRPr="001726DB">
        <w:rPr>
          <w:rFonts w:cs="Arial"/>
          <w:szCs w:val="22"/>
        </w:rPr>
        <w:lastRenderedPageBreak/>
        <w:t>Pokud budou skutečné celkové náklady podpořené činnosti definované v čl. I odst. 1 nižší než rozpočtované v žádosti, a to více jak o 20 % procentní podíl podpory města se nemění, tzn., že absolutní částka podpory se úměrně sníží (viz čl. VII odst. 3 „Zásad“). Příjemce bude po provedené administrativní kontrole vyúčtování vyzván k vrácení části finanční podpory.</w:t>
      </w:r>
    </w:p>
    <w:p w:rsidR="00F94364" w:rsidRPr="001726DB" w:rsidRDefault="00F94364" w:rsidP="00F94364">
      <w:pPr>
        <w:widowControl w:val="0"/>
        <w:numPr>
          <w:ilvl w:val="0"/>
          <w:numId w:val="21"/>
        </w:numPr>
        <w:spacing w:line="192" w:lineRule="atLeast"/>
        <w:ind w:left="0" w:right="72" w:hanging="284"/>
        <w:jc w:val="both"/>
        <w:rPr>
          <w:rFonts w:cs="Arial"/>
          <w:i/>
          <w:szCs w:val="22"/>
        </w:rPr>
      </w:pPr>
      <w:r w:rsidRPr="001726DB">
        <w:rPr>
          <w:rFonts w:cs="Arial"/>
          <w:b/>
          <w:szCs w:val="22"/>
        </w:rPr>
        <w:t>V případě nevyčerpání celé výše finanční podpory nebo neuskutečnění podpořené akce je příjemce povinen zůstatek / celou část poskytnuté finanční podpory vrátit</w:t>
      </w:r>
      <w:r w:rsidRPr="001726DB">
        <w:rPr>
          <w:rFonts w:cs="Arial"/>
          <w:szCs w:val="22"/>
        </w:rPr>
        <w:t xml:space="preserve"> </w:t>
      </w:r>
      <w:r w:rsidRPr="001726DB">
        <w:rPr>
          <w:rFonts w:cs="Arial"/>
          <w:b/>
          <w:szCs w:val="22"/>
        </w:rPr>
        <w:t xml:space="preserve">zpět </w:t>
      </w:r>
      <w:r w:rsidRPr="001726DB">
        <w:rPr>
          <w:rFonts w:cs="Arial"/>
          <w:szCs w:val="22"/>
        </w:rPr>
        <w:t>na účet města Havlíčkův Brod, a to do 30 kalendářních dnů ode dne zjištění této skutečnosti. Odůvodnění této skutečnost bude uvedeno ve formuláři  závěrečného vyúčtování. Nevyčerpané finanční prostředky grantu příjemce poukáže ihned po předání vyúčtování grantu, nejpozději však do 31. 1. 2027, na účet poskytovatele, a to:</w:t>
      </w:r>
    </w:p>
    <w:p w:rsidR="00F94364" w:rsidRPr="001726DB" w:rsidRDefault="00F94364" w:rsidP="00F94364">
      <w:pPr>
        <w:widowControl w:val="0"/>
        <w:numPr>
          <w:ilvl w:val="1"/>
          <w:numId w:val="16"/>
        </w:numPr>
        <w:spacing w:line="192" w:lineRule="atLeast"/>
        <w:ind w:right="72"/>
        <w:jc w:val="both"/>
        <w:rPr>
          <w:rFonts w:cs="Arial"/>
          <w:i/>
          <w:szCs w:val="22"/>
        </w:rPr>
      </w:pPr>
      <w:r w:rsidRPr="001726DB">
        <w:rPr>
          <w:rFonts w:cs="Arial"/>
          <w:szCs w:val="22"/>
        </w:rPr>
        <w:t xml:space="preserve">jsou-li nevyčerpané finanční prostředky vraceny do 31. 12. 2026, poukáže příjemce tyto prostředky na číslo účtu </w:t>
      </w:r>
      <w:r w:rsidR="009240D1">
        <w:t>XXXXXXXX</w:t>
      </w:r>
      <w:r w:rsidRPr="001726DB">
        <w:rPr>
          <w:rFonts w:cs="Arial"/>
          <w:szCs w:val="22"/>
        </w:rPr>
        <w:t xml:space="preserve">, vedeného u Komerční banky a.s., pod v. s. </w:t>
      </w:r>
      <w:r w:rsidR="009240D1">
        <w:t>XXXXXXXX</w:t>
      </w:r>
      <w:r w:rsidRPr="001726DB">
        <w:rPr>
          <w:rFonts w:cs="Arial"/>
          <w:szCs w:val="22"/>
        </w:rPr>
        <w:t xml:space="preserve"> </w:t>
      </w:r>
    </w:p>
    <w:p w:rsidR="00F94364" w:rsidRPr="001726DB" w:rsidRDefault="00F94364" w:rsidP="009240D1">
      <w:pPr>
        <w:widowControl w:val="0"/>
        <w:numPr>
          <w:ilvl w:val="1"/>
          <w:numId w:val="16"/>
        </w:numPr>
        <w:spacing w:line="192" w:lineRule="atLeast"/>
        <w:ind w:right="72"/>
        <w:jc w:val="both"/>
        <w:rPr>
          <w:rFonts w:cs="Arial"/>
          <w:i/>
          <w:szCs w:val="22"/>
        </w:rPr>
      </w:pPr>
      <w:r w:rsidRPr="001726DB">
        <w:rPr>
          <w:rFonts w:cs="Arial"/>
          <w:szCs w:val="22"/>
        </w:rPr>
        <w:t xml:space="preserve">jsou-li nevyčerpané finanční prostředky vraceny až po 31. 12. 2026 (nejpozději však do 31. 1. 2027), poukáže je příjemce na číslo účtu </w:t>
      </w:r>
      <w:r w:rsidR="009240D1">
        <w:t>XXXXXXXX</w:t>
      </w:r>
      <w:r w:rsidRPr="001726DB">
        <w:rPr>
          <w:rFonts w:cs="Arial"/>
          <w:szCs w:val="22"/>
        </w:rPr>
        <w:t xml:space="preserve">, vedeného u Komerční banky a.s., pod v. s. </w:t>
      </w:r>
      <w:r w:rsidR="009240D1">
        <w:t>XXXXXXXX</w:t>
      </w:r>
    </w:p>
    <w:p w:rsidR="00F94364" w:rsidRPr="001726DB" w:rsidRDefault="00F94364" w:rsidP="00F94364">
      <w:pPr>
        <w:widowControl w:val="0"/>
        <w:numPr>
          <w:ilvl w:val="0"/>
          <w:numId w:val="21"/>
        </w:numPr>
        <w:spacing w:line="192" w:lineRule="atLeast"/>
        <w:ind w:left="0" w:right="72" w:hanging="284"/>
        <w:jc w:val="both"/>
        <w:rPr>
          <w:rFonts w:cs="Arial"/>
          <w:i/>
          <w:szCs w:val="22"/>
        </w:rPr>
      </w:pPr>
      <w:r w:rsidRPr="001726DB">
        <w:rPr>
          <w:rFonts w:cs="Arial"/>
          <w:szCs w:val="22"/>
        </w:rPr>
        <w:t xml:space="preserve">V případě zjištění čerpání grantu na jiný účel, než je účel uvedený v čl. I této smlouvy, nebo dalšího porušení této smlouvy, nastupují sankce zejména dle § 22 zákona č. 250/2000 Sb. </w:t>
      </w:r>
      <w:r w:rsidRPr="001726DB">
        <w:rPr>
          <w:rFonts w:cs="Arial"/>
          <w:iCs/>
          <w:szCs w:val="22"/>
        </w:rPr>
        <w:t>o rozpočtových pravidlech územních rozpočtů.</w:t>
      </w:r>
    </w:p>
    <w:p w:rsidR="00F94364" w:rsidRPr="001726DB" w:rsidRDefault="00F94364" w:rsidP="00F94364">
      <w:pPr>
        <w:jc w:val="center"/>
        <w:rPr>
          <w:rFonts w:cs="Arial"/>
          <w:szCs w:val="22"/>
        </w:rPr>
      </w:pPr>
    </w:p>
    <w:p w:rsidR="00F94364" w:rsidRPr="001726DB" w:rsidRDefault="00F94364" w:rsidP="00F94364">
      <w:pPr>
        <w:jc w:val="center"/>
        <w:rPr>
          <w:rFonts w:cs="Arial"/>
          <w:szCs w:val="22"/>
        </w:rPr>
      </w:pPr>
    </w:p>
    <w:p w:rsidR="00F94364" w:rsidRPr="001726DB" w:rsidRDefault="00F94364" w:rsidP="00F94364">
      <w:pPr>
        <w:widowControl w:val="0"/>
        <w:spacing w:line="192" w:lineRule="atLeast"/>
        <w:ind w:right="72"/>
        <w:jc w:val="center"/>
        <w:rPr>
          <w:rFonts w:cs="Arial"/>
          <w:b/>
          <w:bCs/>
          <w:szCs w:val="22"/>
        </w:rPr>
      </w:pPr>
      <w:r w:rsidRPr="001726DB">
        <w:rPr>
          <w:rFonts w:cs="Arial"/>
          <w:b/>
          <w:bCs/>
          <w:szCs w:val="22"/>
        </w:rPr>
        <w:t>Článek V.</w:t>
      </w:r>
    </w:p>
    <w:p w:rsidR="00F94364" w:rsidRPr="001726DB" w:rsidRDefault="00F94364" w:rsidP="00F94364">
      <w:pPr>
        <w:jc w:val="center"/>
        <w:rPr>
          <w:rFonts w:cs="Arial"/>
          <w:b/>
          <w:szCs w:val="22"/>
        </w:rPr>
      </w:pPr>
      <w:r w:rsidRPr="001726DB">
        <w:rPr>
          <w:rFonts w:cs="Arial"/>
          <w:b/>
          <w:bCs/>
          <w:szCs w:val="22"/>
        </w:rPr>
        <w:t xml:space="preserve">Povinnosti příjemce, </w:t>
      </w:r>
      <w:r w:rsidRPr="001726DB">
        <w:rPr>
          <w:rFonts w:cs="Arial"/>
          <w:b/>
          <w:szCs w:val="22"/>
        </w:rPr>
        <w:t>smluvní závazky příjemce</w:t>
      </w:r>
    </w:p>
    <w:p w:rsidR="00F94364" w:rsidRPr="001726DB" w:rsidRDefault="00F94364" w:rsidP="00F94364">
      <w:pPr>
        <w:jc w:val="center"/>
        <w:rPr>
          <w:rFonts w:cs="Arial"/>
          <w:b/>
          <w:szCs w:val="22"/>
        </w:rPr>
      </w:pPr>
    </w:p>
    <w:p w:rsidR="00F94364" w:rsidRPr="001726DB"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1726DB">
        <w:rPr>
          <w:rFonts w:cs="Arial"/>
          <w:szCs w:val="22"/>
        </w:rPr>
        <w:t>Použít grant co nejhospodárněji a výhradně v souladu s předmětem této Smlouvy specifikovaným v čl. I v souladu s podmínkami programu (tj. vyhlášený grantový program a Zásady pro poskytování finančních podpor z rozpočtu města Havlíčkův Brod).</w:t>
      </w:r>
    </w:p>
    <w:p w:rsidR="00F94364" w:rsidRPr="001726DB"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1726DB">
        <w:rPr>
          <w:rFonts w:cs="Arial"/>
          <w:szCs w:val="22"/>
        </w:rPr>
        <w:t xml:space="preserve">Vést o finančních prostředcích z veřejného rozpočtu řádnou a oddělenou evidenci čerpání grantu ve svém účetnictví (ve smyslu ustanovení § 13, odst. 1, písm. c) zákona č. 563/1991 Sb. o účetnictví).  </w:t>
      </w:r>
    </w:p>
    <w:p w:rsidR="00F94364" w:rsidRPr="001726DB"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1726DB">
        <w:rPr>
          <w:rFonts w:cs="Arial"/>
          <w:szCs w:val="22"/>
        </w:rPr>
        <w:lastRenderedPageBreak/>
        <w:t>Jakékoliv změny v realizaci akce, případně i v čerpání grantu, provést jen po předchozím písemném souhlasu poskytovatele.</w:t>
      </w:r>
    </w:p>
    <w:p w:rsidR="00F94364" w:rsidRPr="001726DB"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1726DB">
        <w:rPr>
          <w:rFonts w:cs="Arial"/>
          <w:szCs w:val="22"/>
        </w:rPr>
        <w:t>Neposkytovat grant jiným fyzickým či právnickým osobám, pokud se nejedná o úhradu nákladů spojených s realizací akce/činnosti vedoucí k dosažení účelu.</w:t>
      </w:r>
    </w:p>
    <w:p w:rsidR="00F94364" w:rsidRPr="001726DB"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1726DB">
        <w:rPr>
          <w:rFonts w:cs="Arial"/>
        </w:rPr>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F94364" w:rsidRPr="001726DB"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1726DB">
        <w:rPr>
          <w:rFonts w:cs="Arial"/>
          <w:szCs w:val="22"/>
        </w:rPr>
        <w:t>Příjemce podpory je povinen předložit závěrečné vyúčtování na předepsaném formuláři (viz čl. IV této Smlouvy).</w:t>
      </w:r>
    </w:p>
    <w:p w:rsidR="00F94364" w:rsidRPr="001726DB"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1726DB">
        <w:rPr>
          <w:rFonts w:cs="Arial"/>
          <w:szCs w:val="22"/>
        </w:rPr>
        <w:t>Příjemce podpory se zavazuje archivovat účetní doklady prokazující čerpání podpory po dobu 5 let od data podání závěrečného vyúčtování.</w:t>
      </w:r>
    </w:p>
    <w:p w:rsidR="00F94364" w:rsidRPr="001726DB"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1726DB">
        <w:rPr>
          <w:rFonts w:cs="Arial"/>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1726DB">
        <w:rPr>
          <w:rFonts w:cs="Arial"/>
          <w:bCs/>
          <w:szCs w:val="22"/>
        </w:rPr>
        <w:t>uvede</w:t>
      </w:r>
      <w:r w:rsidRPr="001726DB">
        <w:rPr>
          <w:rFonts w:cs="Arial"/>
          <w:szCs w:val="22"/>
        </w:rPr>
        <w:t xml:space="preserve"> logo města Havlíčkův Brod.</w:t>
      </w:r>
    </w:p>
    <w:p w:rsidR="00F94364" w:rsidRPr="001726DB" w:rsidRDefault="00F94364" w:rsidP="00F9436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1726DB">
        <w:rPr>
          <w:rFonts w:cs="Arial"/>
          <w:szCs w:val="22"/>
        </w:rPr>
        <w:t>Příjemce je povinen umožnit kontrolním orgánům města provedení veřejnosprávní kontroly použití a evidence finančních prostředků z rozpočtu města ve smyslu zákona č. 320/2001 Sb., o finanční kontrole, v platném znění, a to kdykoli v průběhu čerpání grantu i po předání jeho vyúčtování.</w:t>
      </w:r>
    </w:p>
    <w:p w:rsidR="00F94364" w:rsidRPr="001726DB" w:rsidRDefault="00F94364" w:rsidP="00F94364">
      <w:pPr>
        <w:jc w:val="both"/>
        <w:rPr>
          <w:rFonts w:cs="Arial"/>
          <w:szCs w:val="22"/>
        </w:rPr>
      </w:pPr>
    </w:p>
    <w:p w:rsidR="00F94364" w:rsidRPr="001726DB" w:rsidRDefault="00F94364" w:rsidP="00F94364">
      <w:pPr>
        <w:jc w:val="both"/>
        <w:rPr>
          <w:rFonts w:cs="Arial"/>
          <w:szCs w:val="22"/>
        </w:rPr>
      </w:pPr>
    </w:p>
    <w:p w:rsidR="00F94364" w:rsidRPr="001726DB" w:rsidRDefault="00F94364" w:rsidP="00F94364">
      <w:pPr>
        <w:widowControl w:val="0"/>
        <w:spacing w:line="192" w:lineRule="atLeast"/>
        <w:ind w:right="72"/>
        <w:jc w:val="center"/>
        <w:rPr>
          <w:rFonts w:cs="Arial"/>
          <w:b/>
          <w:bCs/>
          <w:szCs w:val="22"/>
        </w:rPr>
      </w:pPr>
      <w:r w:rsidRPr="001726DB">
        <w:rPr>
          <w:rFonts w:cs="Arial"/>
          <w:b/>
          <w:bCs/>
          <w:szCs w:val="22"/>
        </w:rPr>
        <w:t>Článek VI.</w:t>
      </w:r>
    </w:p>
    <w:p w:rsidR="00F94364" w:rsidRPr="001726DB" w:rsidRDefault="00F94364" w:rsidP="00F94364">
      <w:pPr>
        <w:widowControl w:val="0"/>
        <w:spacing w:line="192" w:lineRule="atLeast"/>
        <w:ind w:right="72"/>
        <w:jc w:val="center"/>
        <w:rPr>
          <w:rFonts w:cs="Arial"/>
          <w:b/>
          <w:bCs/>
          <w:szCs w:val="22"/>
        </w:rPr>
      </w:pPr>
      <w:r w:rsidRPr="001726DB">
        <w:rPr>
          <w:rFonts w:cs="Arial"/>
          <w:b/>
          <w:bCs/>
          <w:szCs w:val="22"/>
        </w:rPr>
        <w:t xml:space="preserve">Kontrola, smluvní porušení, sankce </w:t>
      </w:r>
    </w:p>
    <w:p w:rsidR="00F94364" w:rsidRPr="001726DB" w:rsidRDefault="00F94364" w:rsidP="00F94364">
      <w:pPr>
        <w:widowControl w:val="0"/>
        <w:spacing w:line="192" w:lineRule="atLeast"/>
        <w:ind w:right="72"/>
        <w:jc w:val="center"/>
        <w:rPr>
          <w:rFonts w:cs="Arial"/>
          <w:b/>
          <w:bCs/>
          <w:szCs w:val="22"/>
        </w:rPr>
      </w:pPr>
    </w:p>
    <w:p w:rsidR="00F94364" w:rsidRPr="001726DB"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szCs w:val="22"/>
        </w:rPr>
      </w:pPr>
      <w:r w:rsidRPr="001726DB">
        <w:rPr>
          <w:rFonts w:cs="Arial"/>
          <w:szCs w:val="22"/>
        </w:rPr>
        <w:t>Poskytovatel je oprávněn ve smyslu zákona č. 320/2001 Sb. kontrolou ověřovat efektivnost, hospodárnost a účelnost čerpání grantu vč. plnění podmínek této Smlouvy. Ke kontrole je příjemce povinen vytvořit základní podmínky k provedení této kontroly a poskytnout odpovídající součinnost podle zákona č. 255/2012 Sb., zejména předložit kontrolnímu orgánu města veškeré účetní doklady související s čerpáním grantu.</w:t>
      </w:r>
    </w:p>
    <w:p w:rsidR="00F94364" w:rsidRPr="001726DB" w:rsidRDefault="00F94364" w:rsidP="00F94364">
      <w:pPr>
        <w:pStyle w:val="Zhlav"/>
        <w:tabs>
          <w:tab w:val="clear" w:pos="4536"/>
          <w:tab w:val="clear" w:pos="9072"/>
          <w:tab w:val="right" w:pos="8306"/>
        </w:tabs>
        <w:ind w:left="142"/>
        <w:jc w:val="both"/>
        <w:rPr>
          <w:rFonts w:cs="Arial"/>
          <w:b/>
          <w:bCs/>
          <w:szCs w:val="22"/>
        </w:rPr>
      </w:pPr>
      <w:r w:rsidRPr="001726DB">
        <w:rPr>
          <w:rFonts w:cs="Arial"/>
          <w:szCs w:val="22"/>
        </w:rPr>
        <w:lastRenderedPageBreak/>
        <w:t>Veřejnosprávní kontrolu u příjemce mohou provést pověření pracovníci městského úřadu - zvláště útvaru vnitřního auditu a oddělení sekretariátu a komunikace. Další kontrolou může být adhoc usnesením zastupitelstva města pověřen kontrolní výbor zastupitelstva města.</w:t>
      </w:r>
    </w:p>
    <w:p w:rsidR="00F94364" w:rsidRPr="001726DB"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1726DB">
        <w:rPr>
          <w:rFonts w:cs="Arial"/>
          <w:bCs/>
          <w:szCs w:val="22"/>
        </w:rPr>
        <w:t>Nedodržení povinností vyplývající z čl. IV odst. 2 a čl. V odst. 5 a 8 této smlouvy je považováno za méně závažné porušení povinnosti ve smyslu ustanovení § 22 odst. 5 zákona č. 250/2000 Sb. v platném znění. Odvod za tato porušení rozpočtové kázně se stanoví následujícím procentním rozmezím:</w:t>
      </w:r>
    </w:p>
    <w:p w:rsidR="00F94364" w:rsidRPr="001726DB" w:rsidRDefault="00F94364" w:rsidP="00F94364">
      <w:pPr>
        <w:pStyle w:val="Zhlav"/>
        <w:numPr>
          <w:ilvl w:val="0"/>
          <w:numId w:val="38"/>
        </w:numPr>
        <w:tabs>
          <w:tab w:val="clear" w:pos="4536"/>
          <w:tab w:val="clear" w:pos="9072"/>
        </w:tabs>
        <w:jc w:val="both"/>
        <w:rPr>
          <w:rFonts w:cs="Arial"/>
          <w:bCs/>
          <w:szCs w:val="22"/>
        </w:rPr>
      </w:pPr>
      <w:r w:rsidRPr="001726DB">
        <w:rPr>
          <w:rFonts w:cs="Arial"/>
          <w:b/>
          <w:bCs/>
          <w:szCs w:val="22"/>
        </w:rPr>
        <w:t xml:space="preserve"> </w:t>
      </w:r>
      <w:r w:rsidRPr="001726DB">
        <w:rPr>
          <w:rFonts w:cs="Arial"/>
          <w:bCs/>
          <w:szCs w:val="22"/>
        </w:rPr>
        <w:t>předložení vyúčtování podle čl. IV odst. 2 po stanovené lhůtě:</w:t>
      </w:r>
    </w:p>
    <w:p w:rsidR="00F94364" w:rsidRPr="001726DB" w:rsidRDefault="00F94364" w:rsidP="00F94364">
      <w:pPr>
        <w:pStyle w:val="Zhlav"/>
        <w:numPr>
          <w:ilvl w:val="0"/>
          <w:numId w:val="39"/>
        </w:numPr>
        <w:tabs>
          <w:tab w:val="clear" w:pos="4536"/>
          <w:tab w:val="clear" w:pos="9072"/>
        </w:tabs>
        <w:jc w:val="both"/>
        <w:rPr>
          <w:rFonts w:cs="Arial"/>
          <w:bCs/>
          <w:szCs w:val="22"/>
        </w:rPr>
      </w:pPr>
      <w:r w:rsidRPr="001726DB">
        <w:rPr>
          <w:rFonts w:cs="Arial"/>
          <w:bCs/>
          <w:szCs w:val="22"/>
        </w:rPr>
        <w:t>do 5 kalendářních dnů</w:t>
      </w:r>
      <w:r w:rsidRPr="001726DB">
        <w:rPr>
          <w:rFonts w:cs="Arial"/>
          <w:bCs/>
          <w:szCs w:val="22"/>
        </w:rPr>
        <w:tab/>
      </w:r>
      <w:r w:rsidRPr="001726DB">
        <w:rPr>
          <w:rFonts w:cs="Arial"/>
          <w:bCs/>
          <w:szCs w:val="22"/>
        </w:rPr>
        <w:tab/>
      </w:r>
      <w:r w:rsidRPr="001726DB">
        <w:rPr>
          <w:rFonts w:cs="Arial"/>
          <w:bCs/>
          <w:szCs w:val="22"/>
        </w:rPr>
        <w:tab/>
      </w:r>
      <w:r w:rsidRPr="001726DB">
        <w:rPr>
          <w:rFonts w:cs="Arial"/>
          <w:bCs/>
          <w:szCs w:val="22"/>
        </w:rPr>
        <w:tab/>
        <w:t>5 % z poskytnuté grantu</w:t>
      </w:r>
    </w:p>
    <w:p w:rsidR="00F94364" w:rsidRPr="001726DB" w:rsidRDefault="00F94364" w:rsidP="00F94364">
      <w:pPr>
        <w:pStyle w:val="Zhlav"/>
        <w:numPr>
          <w:ilvl w:val="0"/>
          <w:numId w:val="39"/>
        </w:numPr>
        <w:tabs>
          <w:tab w:val="clear" w:pos="4536"/>
          <w:tab w:val="clear" w:pos="9072"/>
        </w:tabs>
        <w:jc w:val="both"/>
        <w:rPr>
          <w:rFonts w:cs="Arial"/>
          <w:bCs/>
          <w:szCs w:val="22"/>
        </w:rPr>
      </w:pPr>
      <w:r w:rsidRPr="001726DB">
        <w:rPr>
          <w:rFonts w:cs="Arial"/>
          <w:bCs/>
          <w:szCs w:val="22"/>
        </w:rPr>
        <w:t>od 6 do 30 kalendářních dnů</w:t>
      </w:r>
      <w:r w:rsidRPr="001726DB">
        <w:rPr>
          <w:rFonts w:cs="Arial"/>
          <w:bCs/>
          <w:szCs w:val="22"/>
        </w:rPr>
        <w:tab/>
      </w:r>
      <w:r w:rsidRPr="001726DB">
        <w:rPr>
          <w:rFonts w:cs="Arial"/>
          <w:bCs/>
          <w:szCs w:val="22"/>
        </w:rPr>
        <w:tab/>
      </w:r>
      <w:r w:rsidRPr="001726DB">
        <w:rPr>
          <w:rFonts w:cs="Arial"/>
          <w:bCs/>
          <w:szCs w:val="22"/>
        </w:rPr>
        <w:tab/>
        <w:t>10 % z poskytnuté grantu</w:t>
      </w:r>
    </w:p>
    <w:p w:rsidR="00F94364" w:rsidRPr="001726DB" w:rsidRDefault="00F94364" w:rsidP="00F94364">
      <w:pPr>
        <w:pStyle w:val="Zhlav"/>
        <w:numPr>
          <w:ilvl w:val="0"/>
          <w:numId w:val="38"/>
        </w:numPr>
        <w:tabs>
          <w:tab w:val="clear" w:pos="4536"/>
          <w:tab w:val="clear" w:pos="9072"/>
        </w:tabs>
        <w:jc w:val="both"/>
        <w:rPr>
          <w:rFonts w:cs="Arial"/>
          <w:bCs/>
          <w:szCs w:val="22"/>
        </w:rPr>
      </w:pPr>
      <w:r w:rsidRPr="001726DB">
        <w:rPr>
          <w:rFonts w:cs="Arial"/>
          <w:bCs/>
          <w:szCs w:val="22"/>
        </w:rPr>
        <w:t xml:space="preserve"> porušení povinnosti stanovené v čl. V odst. 5 a odst. 8</w:t>
      </w:r>
      <w:r w:rsidRPr="001726DB">
        <w:rPr>
          <w:rFonts w:cs="Arial"/>
          <w:bCs/>
          <w:szCs w:val="22"/>
        </w:rPr>
        <w:tab/>
        <w:t>5 % z poskytnuté grantu</w:t>
      </w:r>
    </w:p>
    <w:p w:rsidR="00F94364" w:rsidRPr="001726DB"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1726DB">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F94364" w:rsidRPr="001726DB"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1726DB">
        <w:rPr>
          <w:rFonts w:cs="Arial"/>
          <w:szCs w:val="22"/>
        </w:rPr>
        <w:t>Při podezření na porušení rozpočtové kázně může poskytovatel pozastavit poskytnutí peněžních prostředků.</w:t>
      </w:r>
    </w:p>
    <w:p w:rsidR="00F94364" w:rsidRPr="001726DB"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1726DB">
        <w:rPr>
          <w:rFonts w:cs="Arial"/>
          <w:szCs w:val="22"/>
        </w:rPr>
        <w:t>Poskytovatel neprodleně po zjištění porušení některého ustanovení této Smlouvy nebo některých podmínek v rozporu se „Zásadami“ nebo grantovou výzvou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F94364" w:rsidRPr="001726DB"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1726DB">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F94364" w:rsidRPr="001726DB" w:rsidRDefault="00F94364" w:rsidP="00F9436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1726DB">
        <w:rPr>
          <w:rFonts w:cs="Arial"/>
          <w:szCs w:val="22"/>
        </w:rPr>
        <w:lastRenderedPageBreak/>
        <w:t>Poskytovatel je oprávněn od této smlouvy odstoupit v případě, že příjemce vstoupí do likvidace nebo s ním bude zahájeno insolvenční řízení.</w:t>
      </w:r>
    </w:p>
    <w:p w:rsidR="00F94364" w:rsidRPr="001726DB" w:rsidRDefault="00F94364" w:rsidP="00F94364">
      <w:pPr>
        <w:pStyle w:val="Zhlav"/>
        <w:tabs>
          <w:tab w:val="clear" w:pos="4536"/>
          <w:tab w:val="clear" w:pos="9072"/>
          <w:tab w:val="right" w:pos="8306"/>
        </w:tabs>
        <w:ind w:left="-284"/>
        <w:jc w:val="both"/>
        <w:rPr>
          <w:rFonts w:cs="Arial"/>
          <w:b/>
          <w:bCs/>
          <w:szCs w:val="22"/>
        </w:rPr>
      </w:pPr>
    </w:p>
    <w:p w:rsidR="00F94364" w:rsidRPr="001726DB" w:rsidRDefault="00F94364" w:rsidP="00F94364">
      <w:pPr>
        <w:pStyle w:val="Zhlav"/>
        <w:tabs>
          <w:tab w:val="clear" w:pos="4536"/>
          <w:tab w:val="clear" w:pos="9072"/>
          <w:tab w:val="right" w:pos="8306"/>
        </w:tabs>
        <w:ind w:left="-284"/>
        <w:jc w:val="both"/>
        <w:rPr>
          <w:rFonts w:cs="Arial"/>
          <w:b/>
          <w:bCs/>
          <w:szCs w:val="22"/>
        </w:rPr>
      </w:pPr>
    </w:p>
    <w:p w:rsidR="00F94364" w:rsidRPr="001726DB" w:rsidRDefault="00F94364" w:rsidP="00F94364">
      <w:pPr>
        <w:widowControl w:val="0"/>
        <w:spacing w:line="192" w:lineRule="atLeast"/>
        <w:ind w:right="72"/>
        <w:jc w:val="center"/>
        <w:rPr>
          <w:rFonts w:cs="Arial"/>
          <w:b/>
          <w:bCs/>
          <w:szCs w:val="22"/>
        </w:rPr>
      </w:pPr>
      <w:r w:rsidRPr="001726DB">
        <w:rPr>
          <w:rFonts w:cs="Arial"/>
          <w:b/>
          <w:bCs/>
          <w:szCs w:val="22"/>
        </w:rPr>
        <w:t>Článek VII.</w:t>
      </w:r>
    </w:p>
    <w:p w:rsidR="00F94364" w:rsidRPr="001726DB" w:rsidRDefault="00F94364" w:rsidP="00F94364">
      <w:pPr>
        <w:widowControl w:val="0"/>
        <w:spacing w:line="192" w:lineRule="atLeast"/>
        <w:ind w:right="72"/>
        <w:jc w:val="center"/>
        <w:rPr>
          <w:rFonts w:cs="Arial"/>
          <w:b/>
          <w:bCs/>
          <w:szCs w:val="22"/>
        </w:rPr>
      </w:pPr>
      <w:r w:rsidRPr="001726DB">
        <w:rPr>
          <w:rFonts w:cs="Arial"/>
          <w:b/>
          <w:bCs/>
          <w:szCs w:val="22"/>
        </w:rPr>
        <w:t>Závěrečná ustanovení</w:t>
      </w:r>
    </w:p>
    <w:p w:rsidR="00F94364" w:rsidRPr="001726DB" w:rsidRDefault="00F94364" w:rsidP="00F94364">
      <w:pPr>
        <w:widowControl w:val="0"/>
        <w:spacing w:line="192" w:lineRule="atLeast"/>
        <w:ind w:right="72"/>
        <w:jc w:val="center"/>
        <w:rPr>
          <w:rFonts w:cs="Arial"/>
          <w:b/>
          <w:bCs/>
          <w:szCs w:val="22"/>
        </w:rPr>
      </w:pPr>
    </w:p>
    <w:p w:rsidR="00F94364" w:rsidRPr="001726DB" w:rsidRDefault="00F94364" w:rsidP="00F94364">
      <w:pPr>
        <w:numPr>
          <w:ilvl w:val="0"/>
          <w:numId w:val="17"/>
        </w:numPr>
        <w:tabs>
          <w:tab w:val="clear" w:pos="360"/>
          <w:tab w:val="num" w:pos="0"/>
        </w:tabs>
        <w:ind w:left="0" w:hanging="284"/>
        <w:jc w:val="both"/>
        <w:rPr>
          <w:rFonts w:cs="Arial"/>
          <w:b/>
          <w:szCs w:val="22"/>
        </w:rPr>
      </w:pPr>
      <w:r w:rsidRPr="001726DB">
        <w:rPr>
          <w:rFonts w:cs="Arial"/>
          <w:szCs w:val="22"/>
        </w:rPr>
        <w:t xml:space="preserve">Příjemce prohlašuje, že se seznámil s QS 55 - 33  </w:t>
      </w:r>
      <w:r w:rsidRPr="001726DB">
        <w:rPr>
          <w:rFonts w:cs="Arial"/>
          <w:bCs/>
          <w:szCs w:val="22"/>
        </w:rPr>
        <w:t>Zásady</w:t>
      </w:r>
      <w:r w:rsidRPr="001726DB">
        <w:rPr>
          <w:rFonts w:cs="Arial"/>
          <w:szCs w:val="22"/>
        </w:rPr>
        <w:t xml:space="preserve"> pro poskytování finančních podpor z rozpočtu města Havlíčkův Brod a s podmínkami vyhlášeného grantového programu, které jsou zveřejněny na webových stránkách města </w:t>
      </w:r>
      <w:hyperlink r:id="rId7" w:history="1">
        <w:r w:rsidRPr="001726DB">
          <w:rPr>
            <w:rStyle w:val="Hypertextovodkaz"/>
            <w:rFonts w:cs="Arial"/>
            <w:color w:val="auto"/>
            <w:szCs w:val="22"/>
          </w:rPr>
          <w:t>www.muhb.cz</w:t>
        </w:r>
      </w:hyperlink>
      <w:r w:rsidRPr="001726DB">
        <w:rPr>
          <w:rFonts w:cs="Arial"/>
          <w:szCs w:val="22"/>
        </w:rPr>
        <w:t xml:space="preserve"> (</w:t>
      </w:r>
      <w:r w:rsidRPr="001726DB">
        <w:rPr>
          <w:rFonts w:eastAsia="Arial Unicode MS" w:cs="Arial"/>
          <w:bCs/>
        </w:rPr>
        <w:t>oddělení sekretariátu a komunikace, finanční podpory z rozpočtu města</w:t>
      </w:r>
      <w:r w:rsidRPr="001726DB">
        <w:rPr>
          <w:rFonts w:cs="Arial"/>
          <w:szCs w:val="22"/>
        </w:rPr>
        <w:t>), a zavazuje se je dodržovat.</w:t>
      </w:r>
    </w:p>
    <w:p w:rsidR="00F94364" w:rsidRPr="001726DB" w:rsidRDefault="00F94364" w:rsidP="00F94364">
      <w:pPr>
        <w:widowControl w:val="0"/>
        <w:spacing w:line="192" w:lineRule="atLeast"/>
        <w:ind w:right="72"/>
        <w:jc w:val="both"/>
        <w:rPr>
          <w:rFonts w:cs="Arial"/>
          <w:szCs w:val="22"/>
        </w:rPr>
      </w:pPr>
      <w:r w:rsidRPr="001726DB">
        <w:rPr>
          <w:rFonts w:cs="Arial"/>
          <w:szCs w:val="22"/>
        </w:rPr>
        <w:t>Mimo jiné se v souladu se „Zásadami“ a grantovou výzvou zavazuje poskytnutý grant čerpat, organizovat podle jejich podmínek svoji účetní evidenci, vždy uvádět ve své propagaci informaci o podpoře činnosti a akcí poskytovatelem a nakonec v dané lhůtě a dle podmínek vyúčtovat.</w:t>
      </w:r>
    </w:p>
    <w:p w:rsidR="00F94364" w:rsidRPr="001726DB" w:rsidRDefault="00F94364" w:rsidP="00F94364">
      <w:pPr>
        <w:widowControl w:val="0"/>
        <w:spacing w:line="192" w:lineRule="atLeast"/>
        <w:ind w:right="72"/>
        <w:jc w:val="both"/>
        <w:rPr>
          <w:rFonts w:cs="Arial"/>
          <w:szCs w:val="22"/>
        </w:rPr>
      </w:pPr>
      <w:r w:rsidRPr="001726DB">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F94364" w:rsidRPr="001726DB" w:rsidRDefault="00F94364" w:rsidP="00F94364">
      <w:pPr>
        <w:numPr>
          <w:ilvl w:val="0"/>
          <w:numId w:val="17"/>
        </w:numPr>
        <w:tabs>
          <w:tab w:val="clear" w:pos="360"/>
          <w:tab w:val="num" w:pos="0"/>
        </w:tabs>
        <w:ind w:left="0" w:hanging="284"/>
        <w:jc w:val="both"/>
        <w:rPr>
          <w:rFonts w:cs="Arial"/>
        </w:rPr>
      </w:pPr>
      <w:r w:rsidRPr="001726DB">
        <w:rPr>
          <w:rFonts w:cs="Arial"/>
        </w:rPr>
        <w:t>Příjemce bere na vědomí, že město Havlíčkův Brod jako poskytovatel finanční podpory je oprávněn zpracovávat poskytnuté osobní údaje za účelem:</w:t>
      </w:r>
    </w:p>
    <w:p w:rsidR="00F94364" w:rsidRPr="001726DB" w:rsidRDefault="00F94364" w:rsidP="00F94364">
      <w:pPr>
        <w:pStyle w:val="Odstavecseseznamem"/>
        <w:numPr>
          <w:ilvl w:val="0"/>
          <w:numId w:val="41"/>
        </w:numPr>
        <w:jc w:val="both"/>
        <w:rPr>
          <w:rFonts w:cs="Arial"/>
        </w:rPr>
      </w:pPr>
      <w:r w:rsidRPr="001726DB">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F94364" w:rsidRPr="001726DB" w:rsidRDefault="00F94364" w:rsidP="00F94364">
      <w:pPr>
        <w:pStyle w:val="Odstavecseseznamem"/>
        <w:numPr>
          <w:ilvl w:val="0"/>
          <w:numId w:val="41"/>
        </w:numPr>
        <w:ind w:left="714" w:hanging="357"/>
        <w:jc w:val="both"/>
        <w:rPr>
          <w:rFonts w:cs="Arial"/>
        </w:rPr>
      </w:pPr>
      <w:r w:rsidRPr="001726DB">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F94364" w:rsidRPr="001726DB" w:rsidRDefault="00F94364" w:rsidP="00F94364">
      <w:pPr>
        <w:widowControl w:val="0"/>
        <w:spacing w:line="192" w:lineRule="atLeast"/>
        <w:ind w:right="72"/>
        <w:jc w:val="both"/>
        <w:rPr>
          <w:rFonts w:cs="Arial"/>
          <w:szCs w:val="22"/>
        </w:rPr>
      </w:pPr>
      <w:r w:rsidRPr="001726DB">
        <w:rPr>
          <w:rFonts w:cs="Arial"/>
        </w:rPr>
        <w:t>Osobní údaje budou zpracovávány po dobu, kterou stanoví výše uvedené obecně závazné právní předpisy a Spisový a skartační řád MěÚ Havlíčkův Brod.</w:t>
      </w:r>
    </w:p>
    <w:p w:rsidR="00F94364" w:rsidRPr="001726DB" w:rsidRDefault="00F94364" w:rsidP="00F94364">
      <w:pPr>
        <w:widowControl w:val="0"/>
        <w:numPr>
          <w:ilvl w:val="0"/>
          <w:numId w:val="17"/>
        </w:numPr>
        <w:tabs>
          <w:tab w:val="clear" w:pos="360"/>
          <w:tab w:val="num" w:pos="0"/>
        </w:tabs>
        <w:spacing w:line="192" w:lineRule="atLeast"/>
        <w:ind w:left="0" w:right="72"/>
        <w:jc w:val="both"/>
        <w:rPr>
          <w:rFonts w:cs="Arial"/>
          <w:szCs w:val="22"/>
        </w:rPr>
      </w:pPr>
      <w:r w:rsidRPr="001726DB">
        <w:rPr>
          <w:rFonts w:cs="Arial"/>
          <w:szCs w:val="22"/>
        </w:rPr>
        <w:t xml:space="preserve">Případná změna právní formy osoby příjemce (legislativně vyvolaná) nemá vliv </w:t>
      </w:r>
      <w:r w:rsidRPr="001726DB">
        <w:rPr>
          <w:rFonts w:cs="Arial"/>
          <w:szCs w:val="22"/>
        </w:rPr>
        <w:lastRenderedPageBreak/>
        <w:t>na práva a povinnosti vyplývající z této smlouvy.</w:t>
      </w:r>
    </w:p>
    <w:p w:rsidR="00F94364" w:rsidRPr="001726DB" w:rsidRDefault="00F94364" w:rsidP="00F94364">
      <w:pPr>
        <w:widowControl w:val="0"/>
        <w:numPr>
          <w:ilvl w:val="0"/>
          <w:numId w:val="17"/>
        </w:numPr>
        <w:tabs>
          <w:tab w:val="clear" w:pos="360"/>
          <w:tab w:val="num" w:pos="0"/>
        </w:tabs>
        <w:spacing w:line="192" w:lineRule="atLeast"/>
        <w:ind w:left="0" w:right="72"/>
        <w:jc w:val="both"/>
        <w:rPr>
          <w:rFonts w:cs="Arial"/>
          <w:szCs w:val="22"/>
        </w:rPr>
      </w:pPr>
      <w:r w:rsidRPr="001726DB">
        <w:rPr>
          <w:rFonts w:cs="Arial"/>
          <w:szCs w:val="22"/>
        </w:rPr>
        <w:t>Smluvní</w:t>
      </w:r>
      <w:r w:rsidRPr="001726DB">
        <w:rPr>
          <w:rFonts w:cs="Arial"/>
        </w:rPr>
        <w:t xml:space="preserve"> strany se dohodly, že případnou zákonnou povinnost dle § 5 odst. 2 zákona č. 340/2015 Sb., o zvláštních podmínkách účinnosti některých smluv, uveřejňování těchto smluv a o registru smluv (zákon o registru smluv) splní město.</w:t>
      </w:r>
    </w:p>
    <w:p w:rsidR="00F94364" w:rsidRPr="001726DB" w:rsidRDefault="00F94364" w:rsidP="00F94364">
      <w:pPr>
        <w:widowControl w:val="0"/>
        <w:numPr>
          <w:ilvl w:val="0"/>
          <w:numId w:val="17"/>
        </w:numPr>
        <w:tabs>
          <w:tab w:val="clear" w:pos="360"/>
          <w:tab w:val="num" w:pos="0"/>
        </w:tabs>
        <w:spacing w:line="192" w:lineRule="atLeast"/>
        <w:ind w:left="0" w:right="72"/>
        <w:jc w:val="both"/>
        <w:rPr>
          <w:rFonts w:cs="Arial"/>
          <w:szCs w:val="22"/>
        </w:rPr>
      </w:pPr>
      <w:r w:rsidRPr="001726DB">
        <w:rPr>
          <w:rFonts w:cs="Arial"/>
          <w:szCs w:val="22"/>
        </w:rPr>
        <w:t>Tato smlouva je sepsána ve dvou vyhotoveních, přičemž obě mají platnost originálu a každá ze smluvních stran obdrží po jednom vyhotovení.</w:t>
      </w:r>
    </w:p>
    <w:p w:rsidR="00F94364" w:rsidRPr="001726DB" w:rsidRDefault="00F94364" w:rsidP="00F94364">
      <w:pPr>
        <w:widowControl w:val="0"/>
        <w:numPr>
          <w:ilvl w:val="0"/>
          <w:numId w:val="17"/>
        </w:numPr>
        <w:tabs>
          <w:tab w:val="clear" w:pos="360"/>
          <w:tab w:val="num" w:pos="0"/>
        </w:tabs>
        <w:spacing w:line="192" w:lineRule="atLeast"/>
        <w:ind w:left="0" w:right="72"/>
        <w:jc w:val="both"/>
        <w:rPr>
          <w:rFonts w:cs="Arial"/>
          <w:szCs w:val="22"/>
        </w:rPr>
      </w:pPr>
      <w:r w:rsidRPr="001726DB">
        <w:rPr>
          <w:rFonts w:cs="Arial"/>
          <w:szCs w:val="22"/>
        </w:rPr>
        <w:t>Tato smlouva nabývá platnosti a účinnosti dnem podpisu oběma smluvními stranami.</w:t>
      </w:r>
    </w:p>
    <w:p w:rsidR="00F94364" w:rsidRPr="001726DB" w:rsidRDefault="00F94364" w:rsidP="00F94364">
      <w:pPr>
        <w:widowControl w:val="0"/>
        <w:numPr>
          <w:ilvl w:val="0"/>
          <w:numId w:val="17"/>
        </w:numPr>
        <w:tabs>
          <w:tab w:val="clear" w:pos="360"/>
          <w:tab w:val="num" w:pos="0"/>
        </w:tabs>
        <w:spacing w:line="192" w:lineRule="atLeast"/>
        <w:ind w:left="0" w:right="72"/>
        <w:jc w:val="both"/>
        <w:rPr>
          <w:rFonts w:cs="Arial"/>
          <w:szCs w:val="22"/>
        </w:rPr>
      </w:pPr>
      <w:r w:rsidRPr="001726DB">
        <w:rPr>
          <w:rFonts w:cs="Arial"/>
          <w:szCs w:val="22"/>
        </w:rPr>
        <w:t>Účastníci prohlašují, že tuto smlouvu uzavřeli na základě pravdivých údajů, na základě svobodné vůle, nikoliv v tísni a za nápadně nevýhodných podmínek, a jednaly za ně oprávněné osoby. Na důkaz toho připojují své vlastnoruční podpisy.</w:t>
      </w:r>
    </w:p>
    <w:p w:rsidR="001C1DA4" w:rsidRPr="001726DB" w:rsidRDefault="001C1DA4" w:rsidP="001C1DA4">
      <w:pPr>
        <w:widowControl w:val="0"/>
        <w:spacing w:line="192" w:lineRule="atLeast"/>
        <w:ind w:right="72"/>
        <w:jc w:val="both"/>
        <w:rPr>
          <w:rFonts w:cs="Arial"/>
          <w:szCs w:val="22"/>
        </w:rPr>
      </w:pPr>
    </w:p>
    <w:p w:rsidR="001C1DA4" w:rsidRPr="001726DB" w:rsidRDefault="001C1DA4" w:rsidP="001C1DA4">
      <w:pPr>
        <w:widowControl w:val="0"/>
        <w:spacing w:line="192" w:lineRule="atLeast"/>
        <w:ind w:right="72"/>
        <w:jc w:val="both"/>
        <w:rPr>
          <w:rFonts w:cs="Arial"/>
          <w:szCs w:val="22"/>
        </w:rPr>
      </w:pPr>
    </w:p>
    <w:p w:rsidR="001C1DA4" w:rsidRPr="001726DB" w:rsidRDefault="001C1DA4" w:rsidP="001C1DA4">
      <w:pPr>
        <w:widowControl w:val="0"/>
        <w:spacing w:line="192" w:lineRule="atLeast"/>
        <w:ind w:right="72"/>
        <w:rPr>
          <w:rFonts w:cs="Arial"/>
          <w:b/>
          <w:szCs w:val="22"/>
        </w:rPr>
      </w:pPr>
      <w:r w:rsidRPr="001726DB">
        <w:rPr>
          <w:rFonts w:cs="Arial"/>
          <w:szCs w:val="22"/>
        </w:rPr>
        <w:t>V Havlíčkově Brodě dne</w:t>
      </w:r>
      <w:r w:rsidR="001726DB" w:rsidRPr="001726DB">
        <w:rPr>
          <w:rFonts w:cs="Arial"/>
          <w:szCs w:val="22"/>
        </w:rPr>
        <w:t xml:space="preserve"> 2</w:t>
      </w:r>
      <w:r w:rsidR="00690ACC">
        <w:rPr>
          <w:rFonts w:cs="Arial"/>
          <w:szCs w:val="22"/>
        </w:rPr>
        <w:t>1</w:t>
      </w:r>
      <w:r w:rsidR="001726DB" w:rsidRPr="001726DB">
        <w:rPr>
          <w:rFonts w:cs="Arial"/>
          <w:szCs w:val="22"/>
        </w:rPr>
        <w:t>. 2. 2026</w:t>
      </w:r>
      <w:r w:rsidR="001726DB" w:rsidRPr="001726DB">
        <w:rPr>
          <w:rFonts w:cs="Arial"/>
          <w:szCs w:val="22"/>
        </w:rPr>
        <w:tab/>
      </w:r>
      <w:r w:rsidRPr="001726DB">
        <w:rPr>
          <w:rFonts w:cs="Arial"/>
          <w:szCs w:val="22"/>
        </w:rPr>
        <w:tab/>
        <w:t xml:space="preserve">      V Havlíčkově Brodě dne</w:t>
      </w:r>
      <w:r w:rsidR="0032349B">
        <w:rPr>
          <w:rFonts w:cs="Arial"/>
          <w:szCs w:val="22"/>
        </w:rPr>
        <w:t xml:space="preserve"> 2. 3. 2026</w:t>
      </w:r>
      <w:r w:rsidRPr="001726DB">
        <w:rPr>
          <w:rFonts w:cs="Arial"/>
          <w:b/>
          <w:szCs w:val="22"/>
        </w:rPr>
        <w:tab/>
      </w:r>
    </w:p>
    <w:p w:rsidR="001C1DA4" w:rsidRPr="001726DB" w:rsidRDefault="001C1DA4" w:rsidP="001C1DA4">
      <w:pPr>
        <w:widowControl w:val="0"/>
        <w:spacing w:line="192" w:lineRule="atLeast"/>
        <w:ind w:right="72"/>
        <w:rPr>
          <w:rFonts w:cs="Arial"/>
          <w:b/>
          <w:szCs w:val="22"/>
        </w:rPr>
      </w:pPr>
      <w:r w:rsidRPr="001726DB">
        <w:rPr>
          <w:rFonts w:cs="Arial"/>
          <w:b/>
          <w:szCs w:val="22"/>
        </w:rPr>
        <w:t xml:space="preserve">                 </w:t>
      </w:r>
      <w:r w:rsidRPr="001726DB">
        <w:rPr>
          <w:b/>
        </w:rPr>
        <w:tab/>
      </w:r>
    </w:p>
    <w:p w:rsidR="001C1DA4" w:rsidRPr="001726DB" w:rsidRDefault="001C1DA4" w:rsidP="001C1DA4">
      <w:pPr>
        <w:widowControl w:val="0"/>
        <w:tabs>
          <w:tab w:val="left" w:pos="4706"/>
        </w:tabs>
        <w:ind w:right="72"/>
        <w:rPr>
          <w:b/>
        </w:rPr>
      </w:pPr>
      <w:r w:rsidRPr="001726DB">
        <w:rPr>
          <w:b/>
        </w:rPr>
        <w:tab/>
      </w:r>
      <w:r w:rsidRPr="001726DB">
        <w:rPr>
          <w:b/>
        </w:rPr>
        <w:tab/>
        <w:t xml:space="preserve">   </w:t>
      </w:r>
    </w:p>
    <w:p w:rsidR="001C1DA4" w:rsidRPr="001726DB" w:rsidRDefault="001C1DA4" w:rsidP="001C1DA4">
      <w:pPr>
        <w:widowControl w:val="0"/>
        <w:tabs>
          <w:tab w:val="left" w:pos="4706"/>
        </w:tabs>
        <w:ind w:right="72"/>
        <w:rPr>
          <w:b/>
        </w:rPr>
      </w:pPr>
    </w:p>
    <w:p w:rsidR="001C1DA4" w:rsidRPr="001726DB" w:rsidRDefault="001C1DA4" w:rsidP="001C1DA4">
      <w:pPr>
        <w:widowControl w:val="0"/>
        <w:tabs>
          <w:tab w:val="left" w:pos="4706"/>
        </w:tabs>
        <w:ind w:right="72"/>
        <w:rPr>
          <w:b/>
        </w:rPr>
      </w:pPr>
    </w:p>
    <w:p w:rsidR="001C1DA4" w:rsidRPr="001726DB" w:rsidRDefault="001C1DA4" w:rsidP="001C1DA4">
      <w:pPr>
        <w:widowControl w:val="0"/>
        <w:tabs>
          <w:tab w:val="left" w:pos="4706"/>
        </w:tabs>
        <w:ind w:right="72"/>
        <w:rPr>
          <w:b/>
        </w:rPr>
      </w:pPr>
    </w:p>
    <w:p w:rsidR="001C1DA4" w:rsidRPr="001726DB" w:rsidRDefault="001C1DA4" w:rsidP="001C1DA4">
      <w:pPr>
        <w:widowControl w:val="0"/>
        <w:tabs>
          <w:tab w:val="left" w:pos="4706"/>
        </w:tabs>
        <w:ind w:right="72"/>
        <w:rPr>
          <w:b/>
        </w:rPr>
      </w:pPr>
      <w:r w:rsidRPr="001726DB">
        <w:rPr>
          <w:b/>
        </w:rPr>
        <w:t xml:space="preserve">……………………………….                              …….…………………………  </w:t>
      </w:r>
    </w:p>
    <w:p w:rsidR="001C1DA4" w:rsidRPr="001726DB" w:rsidRDefault="001C1DA4" w:rsidP="001C1DA4">
      <w:pPr>
        <w:widowControl w:val="0"/>
        <w:spacing w:line="192" w:lineRule="atLeast"/>
        <w:ind w:right="72"/>
        <w:rPr>
          <w:b/>
        </w:rPr>
      </w:pPr>
      <w:r w:rsidRPr="001726DB">
        <w:rPr>
          <w:b/>
        </w:rPr>
        <w:t xml:space="preserve">        </w:t>
      </w:r>
    </w:p>
    <w:p w:rsidR="001C1DA4" w:rsidRPr="001726DB" w:rsidRDefault="001C1DA4" w:rsidP="001C1DA4">
      <w:pPr>
        <w:widowControl w:val="0"/>
        <w:tabs>
          <w:tab w:val="left" w:pos="4706"/>
        </w:tabs>
        <w:ind w:right="72"/>
        <w:rPr>
          <w:i/>
        </w:rPr>
      </w:pPr>
      <w:r w:rsidRPr="001726DB">
        <w:rPr>
          <w:b/>
        </w:rPr>
        <w:t>Zbyněk Stejskal</w:t>
      </w:r>
      <w:r w:rsidR="0032349B">
        <w:rPr>
          <w:b/>
        </w:rPr>
        <w:t>, v. r.</w:t>
      </w:r>
      <w:r w:rsidRPr="001726DB">
        <w:rPr>
          <w:b/>
        </w:rPr>
        <w:t xml:space="preserve">                                        </w:t>
      </w:r>
      <w:r w:rsidR="00690ACC">
        <w:rPr>
          <w:rFonts w:cs="Arial"/>
          <w:b/>
        </w:rPr>
        <w:t>Tomáš Fišer</w:t>
      </w:r>
      <w:r w:rsidR="0032349B">
        <w:rPr>
          <w:rFonts w:cs="Arial"/>
          <w:b/>
        </w:rPr>
        <w:t>, v. r.</w:t>
      </w:r>
      <w:r w:rsidRPr="001726DB">
        <w:rPr>
          <w:b/>
        </w:rPr>
        <w:tab/>
      </w:r>
      <w:r w:rsidRPr="001726DB">
        <w:rPr>
          <w:b/>
        </w:rPr>
        <w:tab/>
        <w:t xml:space="preserve">  </w:t>
      </w:r>
    </w:p>
    <w:p w:rsidR="001C1DA4" w:rsidRPr="001726DB" w:rsidRDefault="001C1DA4" w:rsidP="001C1DA4">
      <w:pPr>
        <w:widowControl w:val="0"/>
        <w:tabs>
          <w:tab w:val="left" w:pos="4706"/>
        </w:tabs>
        <w:ind w:right="72"/>
        <w:rPr>
          <w:b/>
        </w:rPr>
      </w:pPr>
      <w:r w:rsidRPr="001726DB">
        <w:t xml:space="preserve">starosta města                               </w:t>
      </w:r>
      <w:r w:rsidR="005D79F0" w:rsidRPr="001726DB">
        <w:t xml:space="preserve">                    </w:t>
      </w:r>
      <w:r w:rsidR="001726DB" w:rsidRPr="001726DB">
        <w:t xml:space="preserve"> </w:t>
      </w:r>
      <w:r w:rsidR="00690ACC">
        <w:t>starosta sboru</w:t>
      </w:r>
    </w:p>
    <w:p w:rsidR="001C1DA4" w:rsidRPr="001726DB" w:rsidRDefault="001C1DA4" w:rsidP="001C1DA4">
      <w:pPr>
        <w:widowControl w:val="0"/>
        <w:tabs>
          <w:tab w:val="left" w:pos="4706"/>
        </w:tabs>
        <w:ind w:right="72"/>
        <w:rPr>
          <w:b/>
        </w:rPr>
      </w:pPr>
    </w:p>
    <w:p w:rsidR="001C1DA4" w:rsidRPr="001726DB" w:rsidRDefault="001C1DA4" w:rsidP="001C1DA4">
      <w:pPr>
        <w:ind w:right="72"/>
        <w:rPr>
          <w:rFonts w:cs="Arial"/>
          <w:b/>
          <w:sz w:val="20"/>
        </w:rPr>
      </w:pPr>
    </w:p>
    <w:p w:rsidR="001C1DA4" w:rsidRPr="001726DB" w:rsidRDefault="001C1DA4" w:rsidP="001C1DA4">
      <w:pPr>
        <w:ind w:right="72"/>
        <w:rPr>
          <w:rFonts w:cs="Arial"/>
          <w:b/>
          <w:sz w:val="20"/>
        </w:rPr>
      </w:pPr>
    </w:p>
    <w:p w:rsidR="001C1DA4" w:rsidRPr="001726DB" w:rsidRDefault="001C1DA4" w:rsidP="001C1DA4">
      <w:pPr>
        <w:ind w:right="72"/>
        <w:rPr>
          <w:rFonts w:cs="Arial"/>
          <w:b/>
          <w:sz w:val="20"/>
        </w:rPr>
      </w:pPr>
    </w:p>
    <w:p w:rsidR="001C1DA4" w:rsidRPr="001726DB" w:rsidRDefault="001C1DA4" w:rsidP="001C1DA4">
      <w:pPr>
        <w:ind w:right="72"/>
        <w:rPr>
          <w:rFonts w:cs="Arial"/>
          <w:b/>
          <w:sz w:val="20"/>
        </w:rPr>
      </w:pPr>
    </w:p>
    <w:p w:rsidR="001C1DA4" w:rsidRPr="001726DB" w:rsidRDefault="001C1DA4" w:rsidP="001C1DA4">
      <w:pPr>
        <w:ind w:right="72"/>
        <w:rPr>
          <w:rFonts w:cs="Arial"/>
          <w:b/>
          <w:sz w:val="20"/>
        </w:rPr>
      </w:pPr>
    </w:p>
    <w:p w:rsidR="001C1DA4" w:rsidRPr="001726DB" w:rsidRDefault="001C1DA4" w:rsidP="001C1DA4">
      <w:pPr>
        <w:ind w:right="72"/>
        <w:rPr>
          <w:rFonts w:cs="Arial"/>
          <w:b/>
          <w:sz w:val="20"/>
        </w:rPr>
      </w:pPr>
    </w:p>
    <w:p w:rsidR="001C1DA4" w:rsidRPr="001726DB" w:rsidRDefault="001C1DA4" w:rsidP="001C1DA4">
      <w:pPr>
        <w:ind w:right="72"/>
        <w:rPr>
          <w:rFonts w:cs="Arial"/>
          <w:b/>
          <w:sz w:val="20"/>
        </w:rPr>
      </w:pPr>
    </w:p>
    <w:p w:rsidR="001C1DA4" w:rsidRPr="001726DB" w:rsidRDefault="001C1DA4" w:rsidP="001C1DA4">
      <w:pPr>
        <w:ind w:right="72"/>
        <w:rPr>
          <w:rFonts w:cs="Arial"/>
          <w:b/>
          <w:sz w:val="20"/>
        </w:rPr>
      </w:pPr>
    </w:p>
    <w:p w:rsidR="001C1DA4" w:rsidRPr="001726DB" w:rsidRDefault="001C1DA4" w:rsidP="001C1DA4">
      <w:pPr>
        <w:ind w:right="72"/>
        <w:rPr>
          <w:rFonts w:cs="Arial"/>
          <w:b/>
          <w:sz w:val="20"/>
        </w:rPr>
      </w:pPr>
    </w:p>
    <w:p w:rsidR="001C1DA4" w:rsidRPr="001726DB" w:rsidRDefault="001C1DA4" w:rsidP="001C1DA4">
      <w:pPr>
        <w:ind w:right="72"/>
        <w:rPr>
          <w:rFonts w:cs="Arial"/>
          <w:b/>
          <w:sz w:val="20"/>
        </w:rPr>
      </w:pPr>
    </w:p>
    <w:p w:rsidR="001C1DA4" w:rsidRPr="001726DB" w:rsidRDefault="001C1DA4" w:rsidP="001C1DA4">
      <w:pPr>
        <w:jc w:val="both"/>
        <w:rPr>
          <w:rFonts w:cs="Arial"/>
          <w:sz w:val="16"/>
          <w:szCs w:val="16"/>
        </w:rPr>
      </w:pPr>
      <w:r w:rsidRPr="001726DB">
        <w:rPr>
          <w:rFonts w:cs="Arial"/>
          <w:b/>
          <w:sz w:val="16"/>
          <w:szCs w:val="16"/>
        </w:rPr>
        <w:t>*Nařízení Evropského parlamentu a Rady (EU)</w:t>
      </w:r>
      <w:r w:rsidRPr="001726DB">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1726DB">
        <w:rPr>
          <w:rFonts w:cs="Arial"/>
          <w:b/>
          <w:sz w:val="16"/>
          <w:szCs w:val="16"/>
        </w:rPr>
        <w:t>dále jen „Nařízení“</w:t>
      </w:r>
      <w:r w:rsidRPr="001726DB">
        <w:rPr>
          <w:rFonts w:cs="Arial"/>
          <w:sz w:val="16"/>
          <w:szCs w:val="16"/>
        </w:rPr>
        <w:t>).</w:t>
      </w:r>
    </w:p>
    <w:p w:rsidR="001C1DA4" w:rsidRPr="001726DB" w:rsidRDefault="001C1DA4" w:rsidP="001C1DA4">
      <w:pPr>
        <w:ind w:right="72"/>
      </w:pPr>
    </w:p>
    <w:p w:rsidR="001C1DA4" w:rsidRPr="001726DB" w:rsidRDefault="001C1DA4" w:rsidP="001C1DA4">
      <w:pPr>
        <w:rPr>
          <w:szCs w:val="22"/>
        </w:rPr>
      </w:pPr>
    </w:p>
    <w:p w:rsidR="003C1831" w:rsidRPr="001726DB" w:rsidRDefault="003C1831" w:rsidP="001C1DA4"/>
    <w:sectPr w:rsidR="003C1831" w:rsidRPr="001726DB" w:rsidSect="0001242F">
      <w:headerReference w:type="default" r:id="rId8"/>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E8D" w:rsidRDefault="00BB0E8D">
      <w:r>
        <w:separator/>
      </w:r>
    </w:p>
  </w:endnote>
  <w:endnote w:type="continuationSeparator" w:id="0">
    <w:p w:rsidR="00BB0E8D" w:rsidRDefault="00BB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33A54">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E8D" w:rsidRDefault="00BB0E8D">
      <w:r>
        <w:separator/>
      </w:r>
    </w:p>
  </w:footnote>
  <w:footnote w:type="continuationSeparator" w:id="0">
    <w:p w:rsidR="00BB0E8D" w:rsidRDefault="00BB0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4896"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č. smlouvy:</w:t>
    </w:r>
    <w:r w:rsidR="00690ACC">
      <w:rPr>
        <w:sz w:val="18"/>
        <w:szCs w:val="18"/>
      </w:rPr>
      <w:t xml:space="preserve"> </w:t>
    </w:r>
    <w:r w:rsidR="00690ACC" w:rsidRPr="00690ACC">
      <w:rPr>
        <w:sz w:val="18"/>
        <w:szCs w:val="18"/>
      </w:rPr>
      <w:t>VSJ0077/26</w:t>
    </w:r>
    <w:r w:rsidR="001253C1">
      <w:rPr>
        <w:sz w:val="18"/>
        <w:szCs w:val="18"/>
      </w:rPr>
      <w:t xml:space="preserve"> </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E369E9">
      <w:rPr>
        <w:sz w:val="18"/>
        <w:szCs w:val="18"/>
      </w:rPr>
      <w:t>254</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10804332"/>
    <w:lvl w:ilvl="0" w:tplc="1A48AAB4">
      <w:start w:val="1"/>
      <w:numFmt w:val="decimal"/>
      <w:lvlText w:val="%1."/>
      <w:lvlJc w:val="left"/>
      <w:pPr>
        <w:tabs>
          <w:tab w:val="num" w:pos="0"/>
        </w:tabs>
        <w:ind w:left="0" w:hanging="360"/>
      </w:pPr>
      <w:rPr>
        <w:rFonts w:hint="default"/>
        <w:i w:val="0"/>
      </w:rPr>
    </w:lvl>
    <w:lvl w:ilvl="1" w:tplc="6AC0C53C">
      <w:start w:val="1"/>
      <w:numFmt w:val="lowerLetter"/>
      <w:lvlText w:val="%2)"/>
      <w:lvlJc w:val="left"/>
      <w:pPr>
        <w:tabs>
          <w:tab w:val="num" w:pos="720"/>
        </w:tabs>
        <w:ind w:left="720" w:hanging="360"/>
      </w:pPr>
      <w:rPr>
        <w:rFonts w:hint="default"/>
        <w:i w:val="0"/>
        <w:color w:val="auto"/>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D26B0"/>
    <w:rsid w:val="000D6A21"/>
    <w:rsid w:val="000E0B42"/>
    <w:rsid w:val="000E6B40"/>
    <w:rsid w:val="000F473C"/>
    <w:rsid w:val="0010622B"/>
    <w:rsid w:val="001066B8"/>
    <w:rsid w:val="001108D5"/>
    <w:rsid w:val="00120917"/>
    <w:rsid w:val="001223D7"/>
    <w:rsid w:val="001249A8"/>
    <w:rsid w:val="0012510B"/>
    <w:rsid w:val="001253C1"/>
    <w:rsid w:val="0012581D"/>
    <w:rsid w:val="00126813"/>
    <w:rsid w:val="00131171"/>
    <w:rsid w:val="00132D18"/>
    <w:rsid w:val="001336FF"/>
    <w:rsid w:val="0013625D"/>
    <w:rsid w:val="00140832"/>
    <w:rsid w:val="00146A2D"/>
    <w:rsid w:val="00154F85"/>
    <w:rsid w:val="00161A2D"/>
    <w:rsid w:val="00171541"/>
    <w:rsid w:val="001726DB"/>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2349B"/>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676B9"/>
    <w:rsid w:val="00583608"/>
    <w:rsid w:val="00585D35"/>
    <w:rsid w:val="00586A13"/>
    <w:rsid w:val="0059432C"/>
    <w:rsid w:val="00596137"/>
    <w:rsid w:val="005A2DD0"/>
    <w:rsid w:val="005A3C4B"/>
    <w:rsid w:val="005A4354"/>
    <w:rsid w:val="005A7DF5"/>
    <w:rsid w:val="005B0327"/>
    <w:rsid w:val="005B2F71"/>
    <w:rsid w:val="005B4AA4"/>
    <w:rsid w:val="005B6074"/>
    <w:rsid w:val="005B7D4C"/>
    <w:rsid w:val="005C021E"/>
    <w:rsid w:val="005D04A3"/>
    <w:rsid w:val="005D79F0"/>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0ACC"/>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33A54"/>
    <w:rsid w:val="0084002A"/>
    <w:rsid w:val="008472B5"/>
    <w:rsid w:val="0084732A"/>
    <w:rsid w:val="00850494"/>
    <w:rsid w:val="00850D14"/>
    <w:rsid w:val="00851C30"/>
    <w:rsid w:val="00860DA7"/>
    <w:rsid w:val="0086350B"/>
    <w:rsid w:val="00865D06"/>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E27ED"/>
    <w:rsid w:val="008E295D"/>
    <w:rsid w:val="008F34A3"/>
    <w:rsid w:val="008F68B1"/>
    <w:rsid w:val="00901C43"/>
    <w:rsid w:val="009036AA"/>
    <w:rsid w:val="00921461"/>
    <w:rsid w:val="00923911"/>
    <w:rsid w:val="009240D1"/>
    <w:rsid w:val="00926CE9"/>
    <w:rsid w:val="00940EE0"/>
    <w:rsid w:val="00953545"/>
    <w:rsid w:val="00955479"/>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0A18"/>
    <w:rsid w:val="00B844A4"/>
    <w:rsid w:val="00B878DD"/>
    <w:rsid w:val="00BA5989"/>
    <w:rsid w:val="00BA6300"/>
    <w:rsid w:val="00BB0E8D"/>
    <w:rsid w:val="00BB57D4"/>
    <w:rsid w:val="00BB6E67"/>
    <w:rsid w:val="00BD2819"/>
    <w:rsid w:val="00BD4ABD"/>
    <w:rsid w:val="00BD7ED2"/>
    <w:rsid w:val="00BE0A44"/>
    <w:rsid w:val="00BE46B3"/>
    <w:rsid w:val="00BE47A8"/>
    <w:rsid w:val="00BF4C2F"/>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2A24"/>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369E9"/>
    <w:rsid w:val="00E4237D"/>
    <w:rsid w:val="00E42B82"/>
    <w:rsid w:val="00E43885"/>
    <w:rsid w:val="00E65BE4"/>
    <w:rsid w:val="00E661FE"/>
    <w:rsid w:val="00E70A95"/>
    <w:rsid w:val="00E75308"/>
    <w:rsid w:val="00E77502"/>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865A3"/>
    <w:rsid w:val="00F9366A"/>
    <w:rsid w:val="00F94364"/>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hb.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9</Pages>
  <Words>2008</Words>
  <Characters>11854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2026-03-04T05:36:00Z</cp:lastPrinted>
  <dcterms:created xsi:type="dcterms:W3CDTF">2026-03-04T05:37:00Z</dcterms:created>
  <dcterms:modified xsi:type="dcterms:W3CDTF">2026-03-04T05:37:00Z</dcterms:modified>
</cp:coreProperties>
</file>