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6A" w:rsidRPr="00647DFD" w:rsidRDefault="00DB226A" w:rsidP="00DB226A">
      <w:pPr>
        <w:rPr>
          <w:szCs w:val="22"/>
        </w:rPr>
      </w:pPr>
      <w:bookmarkStart w:id="0" w:name="_GoBack"/>
      <w:bookmarkEnd w:id="0"/>
      <w:r w:rsidRPr="00647DFD">
        <w:rPr>
          <w:szCs w:val="22"/>
        </w:rPr>
        <w:t>Dnešního dne, měsíce a roku uzavřeli tito účastníci:</w:t>
      </w:r>
    </w:p>
    <w:p w:rsidR="00DB226A" w:rsidRPr="00647DFD" w:rsidRDefault="00DB226A" w:rsidP="00DB226A">
      <w:pPr>
        <w:rPr>
          <w:szCs w:val="22"/>
        </w:rPr>
      </w:pPr>
    </w:p>
    <w:p w:rsidR="00DB226A" w:rsidRPr="00647DFD" w:rsidRDefault="00DB226A" w:rsidP="00DB226A">
      <w:pPr>
        <w:jc w:val="both"/>
        <w:rPr>
          <w:rFonts w:cs="Arial"/>
        </w:rPr>
      </w:pPr>
      <w:r w:rsidRPr="00647DFD">
        <w:rPr>
          <w:rFonts w:cs="Arial"/>
          <w:b/>
        </w:rPr>
        <w:t>MĚSTO HAVLÍČKŮV BROD</w:t>
      </w:r>
      <w:r w:rsidRPr="00647DFD">
        <w:rPr>
          <w:rFonts w:cs="Arial"/>
        </w:rPr>
        <w:t>, IČO 00267449</w:t>
      </w:r>
    </w:p>
    <w:p w:rsidR="00DB226A" w:rsidRPr="00647DFD" w:rsidRDefault="00DB226A" w:rsidP="00DB226A">
      <w:pPr>
        <w:jc w:val="both"/>
        <w:rPr>
          <w:rFonts w:cs="Arial"/>
        </w:rPr>
      </w:pPr>
      <w:r w:rsidRPr="00647DFD">
        <w:rPr>
          <w:rFonts w:cs="Arial"/>
        </w:rPr>
        <w:t>se sídlem Havlíčkovo náměstí 57, 580 61 Havlíčkův Brod 2</w:t>
      </w:r>
    </w:p>
    <w:p w:rsidR="00DB226A" w:rsidRPr="00647DFD" w:rsidRDefault="00DB226A" w:rsidP="00DB226A">
      <w:pPr>
        <w:jc w:val="both"/>
        <w:rPr>
          <w:rFonts w:cs="Arial"/>
        </w:rPr>
      </w:pPr>
      <w:r w:rsidRPr="00647DFD">
        <w:rPr>
          <w:rFonts w:cs="Arial"/>
        </w:rPr>
        <w:t xml:space="preserve">číslo bankovního účtu: </w:t>
      </w:r>
      <w:r w:rsidR="00943DAA">
        <w:t>XXXXXXXX</w:t>
      </w:r>
      <w:r w:rsidRPr="00647DFD">
        <w:rPr>
          <w:rFonts w:cs="Arial"/>
        </w:rPr>
        <w:t xml:space="preserve"> </w:t>
      </w: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  <w:b/>
        </w:rPr>
      </w:pPr>
      <w:r w:rsidRPr="00647DFD">
        <w:rPr>
          <w:rFonts w:cs="Arial"/>
        </w:rPr>
        <w:t>zapsané v registru ekonomických subjektů</w:t>
      </w:r>
      <w:r w:rsidRPr="00647DFD">
        <w:rPr>
          <w:rFonts w:cs="Arial"/>
          <w:b/>
        </w:rPr>
        <w:t xml:space="preserve"> </w:t>
      </w: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647DFD">
        <w:rPr>
          <w:rFonts w:cs="Arial"/>
        </w:rPr>
        <w:t>zastoupené starostou Zbyňkem Stejskalem</w:t>
      </w: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647DFD">
        <w:rPr>
          <w:rFonts w:cs="Arial"/>
        </w:rPr>
        <w:t>jako „poskytovatel“ na straně jedné</w:t>
      </w: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</w:rPr>
      </w:pP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647DFD">
        <w:rPr>
          <w:rFonts w:cs="Arial"/>
        </w:rPr>
        <w:t>a</w:t>
      </w:r>
    </w:p>
    <w:p w:rsidR="00DB226A" w:rsidRPr="00647DFD" w:rsidRDefault="00DB226A" w:rsidP="00DB226A">
      <w:pPr>
        <w:widowControl w:val="0"/>
        <w:spacing w:line="192" w:lineRule="atLeast"/>
        <w:ind w:right="72"/>
        <w:rPr>
          <w:rFonts w:cs="Arial"/>
        </w:rPr>
      </w:pPr>
    </w:p>
    <w:p w:rsidR="00DB226A" w:rsidRPr="0081394B" w:rsidRDefault="00DB226A" w:rsidP="00DB226A">
      <w:pPr>
        <w:widowControl w:val="0"/>
        <w:spacing w:line="192" w:lineRule="atLeast"/>
        <w:ind w:right="72"/>
        <w:rPr>
          <w:rFonts w:cs="Arial"/>
          <w:szCs w:val="22"/>
        </w:rPr>
      </w:pPr>
      <w:r w:rsidRPr="0081394B">
        <w:rPr>
          <w:rFonts w:cs="Arial"/>
          <w:b/>
          <w:szCs w:val="22"/>
        </w:rPr>
        <w:t xml:space="preserve">Oblastní charita Havlíčkův Brod, </w:t>
      </w:r>
      <w:r w:rsidRPr="0081394B">
        <w:rPr>
          <w:rFonts w:cs="Arial"/>
          <w:szCs w:val="22"/>
        </w:rPr>
        <w:t>IČO 15060233</w:t>
      </w:r>
    </w:p>
    <w:p w:rsidR="00DB226A" w:rsidRPr="0081394B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81394B">
        <w:rPr>
          <w:rFonts w:cs="Arial"/>
          <w:szCs w:val="22"/>
        </w:rPr>
        <w:t>se sídlem Boženy Němcové 188, 580 01 Havlíčkův Brod</w:t>
      </w:r>
    </w:p>
    <w:p w:rsidR="00DB226A" w:rsidRPr="0081394B" w:rsidRDefault="00DB226A" w:rsidP="00DB226A">
      <w:pPr>
        <w:jc w:val="both"/>
        <w:rPr>
          <w:rFonts w:cs="Arial"/>
        </w:rPr>
      </w:pPr>
      <w:r w:rsidRPr="0081394B">
        <w:rPr>
          <w:rFonts w:cs="Arial"/>
        </w:rPr>
        <w:t xml:space="preserve">číslo bankovního účtu: </w:t>
      </w:r>
      <w:r w:rsidR="00943DAA">
        <w:t>XXXXXXXX</w:t>
      </w:r>
      <w:r w:rsidRPr="0081394B">
        <w:rPr>
          <w:rFonts w:cs="Arial"/>
        </w:rPr>
        <w:t xml:space="preserve">  </w:t>
      </w:r>
    </w:p>
    <w:p w:rsidR="00DB226A" w:rsidRPr="0081394B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81394B">
        <w:rPr>
          <w:rFonts w:cs="Arial"/>
        </w:rPr>
        <w:t>zastoupená ředitelkou Ing. Veronikou Vašíčkovou</w:t>
      </w:r>
    </w:p>
    <w:p w:rsidR="00DB226A" w:rsidRPr="0081394B" w:rsidRDefault="00DB226A" w:rsidP="00DB226A">
      <w:pPr>
        <w:widowControl w:val="0"/>
        <w:spacing w:line="192" w:lineRule="atLeast"/>
        <w:ind w:right="72"/>
        <w:rPr>
          <w:rFonts w:cs="Arial"/>
        </w:rPr>
      </w:pPr>
      <w:r w:rsidRPr="0081394B">
        <w:rPr>
          <w:rFonts w:cs="Arial"/>
        </w:rPr>
        <w:t>jako „příjemce“ na straně druhé</w:t>
      </w:r>
    </w:p>
    <w:p w:rsidR="0002102D" w:rsidRPr="006410A4" w:rsidRDefault="0002102D" w:rsidP="0002102D">
      <w:pPr>
        <w:rPr>
          <w:sz w:val="20"/>
        </w:rPr>
      </w:pPr>
    </w:p>
    <w:p w:rsidR="0002102D" w:rsidRDefault="0002102D" w:rsidP="0002102D">
      <w:pPr>
        <w:rPr>
          <w:sz w:val="20"/>
        </w:rPr>
      </w:pPr>
    </w:p>
    <w:p w:rsidR="0002102D" w:rsidRPr="006410A4" w:rsidRDefault="0002102D" w:rsidP="0002102D">
      <w:pPr>
        <w:rPr>
          <w:sz w:val="20"/>
        </w:rPr>
      </w:pPr>
    </w:p>
    <w:p w:rsidR="0002102D" w:rsidRPr="006410A4" w:rsidRDefault="0002102D" w:rsidP="0002102D">
      <w:pPr>
        <w:pStyle w:val="FormtovanvHTML"/>
        <w:spacing w:line="276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bookmarkStart w:id="1" w:name="_Hlk191640034"/>
      <w:r w:rsidRPr="006410A4">
        <w:rPr>
          <w:rFonts w:ascii="Arial" w:hAnsi="Arial" w:cs="Arial"/>
          <w:b/>
          <w:bCs/>
          <w:caps/>
          <w:sz w:val="24"/>
          <w:szCs w:val="24"/>
        </w:rPr>
        <w:t xml:space="preserve">Dodatek č. </w:t>
      </w:r>
      <w:r w:rsidR="00DB226A">
        <w:rPr>
          <w:rFonts w:ascii="Arial" w:hAnsi="Arial" w:cs="Arial"/>
          <w:b/>
          <w:bCs/>
          <w:caps/>
          <w:sz w:val="24"/>
          <w:szCs w:val="24"/>
        </w:rPr>
        <w:t>1</w:t>
      </w:r>
    </w:p>
    <w:p w:rsidR="0002102D" w:rsidRPr="006410A4" w:rsidRDefault="0002102D" w:rsidP="0002102D">
      <w:pPr>
        <w:pStyle w:val="FormtovanvHTML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10A4">
        <w:rPr>
          <w:rFonts w:ascii="Arial" w:hAnsi="Arial" w:cs="Arial"/>
          <w:b/>
          <w:bCs/>
          <w:sz w:val="24"/>
          <w:szCs w:val="24"/>
        </w:rPr>
        <w:t xml:space="preserve">ke smlouvě o poskytnutí </w:t>
      </w:r>
      <w:r w:rsidR="00DB226A">
        <w:rPr>
          <w:rFonts w:ascii="Arial" w:hAnsi="Arial" w:cs="Arial"/>
          <w:b/>
          <w:bCs/>
          <w:sz w:val="24"/>
          <w:szCs w:val="24"/>
        </w:rPr>
        <w:t xml:space="preserve">individuální </w:t>
      </w:r>
      <w:r w:rsidRPr="006410A4">
        <w:rPr>
          <w:rFonts w:ascii="Arial" w:hAnsi="Arial" w:cs="Arial"/>
          <w:b/>
          <w:bCs/>
          <w:sz w:val="24"/>
          <w:szCs w:val="24"/>
        </w:rPr>
        <w:t xml:space="preserve">finanční podpory </w:t>
      </w:r>
    </w:p>
    <w:p w:rsidR="0002102D" w:rsidRPr="006410A4" w:rsidRDefault="0002102D" w:rsidP="0002102D">
      <w:pPr>
        <w:spacing w:after="120"/>
        <w:jc w:val="center"/>
        <w:rPr>
          <w:b/>
          <w:bCs/>
          <w:caps/>
          <w:sz w:val="20"/>
        </w:rPr>
      </w:pPr>
      <w:r w:rsidRPr="006410A4">
        <w:rPr>
          <w:rFonts w:cs="Arial"/>
          <w:b/>
          <w:bCs/>
          <w:sz w:val="24"/>
          <w:szCs w:val="24"/>
        </w:rPr>
        <w:t xml:space="preserve">č. </w:t>
      </w:r>
      <w:r w:rsidR="00DB226A">
        <w:rPr>
          <w:rFonts w:cs="Arial"/>
          <w:b/>
          <w:bCs/>
          <w:sz w:val="24"/>
          <w:szCs w:val="24"/>
        </w:rPr>
        <w:t>VSJ0040/25</w:t>
      </w:r>
    </w:p>
    <w:bookmarkEnd w:id="1"/>
    <w:p w:rsidR="0002102D" w:rsidRDefault="0002102D" w:rsidP="0002102D">
      <w:pPr>
        <w:jc w:val="center"/>
        <w:rPr>
          <w:b/>
          <w:bCs/>
          <w:szCs w:val="22"/>
        </w:rPr>
      </w:pPr>
    </w:p>
    <w:p w:rsidR="0002102D" w:rsidRDefault="0002102D" w:rsidP="0002102D">
      <w:pPr>
        <w:jc w:val="center"/>
        <w:rPr>
          <w:b/>
          <w:bCs/>
          <w:szCs w:val="22"/>
        </w:rPr>
      </w:pPr>
    </w:p>
    <w:p w:rsidR="0002102D" w:rsidRPr="006410A4" w:rsidRDefault="0002102D" w:rsidP="0002102D">
      <w:pPr>
        <w:jc w:val="center"/>
        <w:rPr>
          <w:b/>
          <w:bCs/>
          <w:szCs w:val="22"/>
        </w:rPr>
      </w:pPr>
      <w:r w:rsidRPr="006410A4">
        <w:rPr>
          <w:b/>
          <w:bCs/>
          <w:szCs w:val="22"/>
        </w:rPr>
        <w:t>I.</w:t>
      </w:r>
    </w:p>
    <w:p w:rsidR="0002102D" w:rsidRPr="006410A4" w:rsidRDefault="0002102D" w:rsidP="0002102D">
      <w:pPr>
        <w:jc w:val="center"/>
        <w:rPr>
          <w:b/>
          <w:bCs/>
          <w:szCs w:val="22"/>
        </w:rPr>
      </w:pPr>
      <w:r w:rsidRPr="006410A4">
        <w:rPr>
          <w:b/>
          <w:bCs/>
          <w:szCs w:val="22"/>
        </w:rPr>
        <w:t>Úvodní ustanovení</w:t>
      </w:r>
    </w:p>
    <w:p w:rsidR="0002102D" w:rsidRPr="006410A4" w:rsidRDefault="0002102D" w:rsidP="0002102D">
      <w:pPr>
        <w:rPr>
          <w:szCs w:val="22"/>
        </w:rPr>
      </w:pPr>
    </w:p>
    <w:p w:rsidR="0002102D" w:rsidRPr="006410A4" w:rsidRDefault="0002102D" w:rsidP="0002102D">
      <w:pPr>
        <w:pStyle w:val="Odstavecseseznamem"/>
        <w:numPr>
          <w:ilvl w:val="0"/>
          <w:numId w:val="38"/>
        </w:numPr>
        <w:ind w:left="426" w:hanging="426"/>
        <w:jc w:val="both"/>
        <w:rPr>
          <w:szCs w:val="22"/>
        </w:rPr>
      </w:pPr>
      <w:r w:rsidRPr="006410A4">
        <w:rPr>
          <w:szCs w:val="22"/>
        </w:rPr>
        <w:t>Strany tohot</w:t>
      </w:r>
      <w:r w:rsidR="00786D23">
        <w:rPr>
          <w:szCs w:val="22"/>
        </w:rPr>
        <w:t>o dodatku spolu uzavřely smlouvu</w:t>
      </w:r>
      <w:r w:rsidRPr="006410A4">
        <w:rPr>
          <w:szCs w:val="22"/>
        </w:rPr>
        <w:t xml:space="preserve"> o poskytnutí</w:t>
      </w:r>
      <w:r w:rsidR="00DB226A">
        <w:rPr>
          <w:szCs w:val="22"/>
        </w:rPr>
        <w:t xml:space="preserve"> individuální</w:t>
      </w:r>
      <w:r w:rsidRPr="006410A4">
        <w:rPr>
          <w:szCs w:val="22"/>
        </w:rPr>
        <w:t xml:space="preserve"> finanční podpory č. </w:t>
      </w:r>
      <w:r w:rsidR="00DB226A">
        <w:rPr>
          <w:szCs w:val="22"/>
        </w:rPr>
        <w:t>VSJ0040/25</w:t>
      </w:r>
      <w:r w:rsidRPr="006410A4">
        <w:rPr>
          <w:szCs w:val="22"/>
        </w:rPr>
        <w:t xml:space="preserve"> ze dne </w:t>
      </w:r>
      <w:r w:rsidR="00DB226A">
        <w:rPr>
          <w:szCs w:val="22"/>
        </w:rPr>
        <w:t>11. 11. 2025</w:t>
      </w:r>
      <w:r w:rsidRPr="006410A4">
        <w:rPr>
          <w:szCs w:val="22"/>
        </w:rPr>
        <w:t xml:space="preserve">. </w:t>
      </w:r>
    </w:p>
    <w:p w:rsidR="0002102D" w:rsidRPr="006410A4" w:rsidRDefault="0002102D" w:rsidP="0002102D">
      <w:pPr>
        <w:pStyle w:val="Odstavecseseznamem"/>
        <w:numPr>
          <w:ilvl w:val="0"/>
          <w:numId w:val="38"/>
        </w:numPr>
        <w:ind w:left="426" w:hanging="426"/>
        <w:jc w:val="both"/>
        <w:rPr>
          <w:szCs w:val="22"/>
        </w:rPr>
      </w:pPr>
      <w:r w:rsidRPr="006410A4">
        <w:rPr>
          <w:szCs w:val="22"/>
        </w:rPr>
        <w:t xml:space="preserve">V průběhu realizace projektu se zjistilo, že </w:t>
      </w:r>
      <w:r w:rsidR="00DB226A">
        <w:rPr>
          <w:szCs w:val="22"/>
        </w:rPr>
        <w:t>u nákladové položky projektu Montáž dopravního zařízení – výtah, která měla být hrazena z poskytnuté finanční podpory, došlo ke změně financování</w:t>
      </w:r>
      <w:r w:rsidR="00A26B14">
        <w:rPr>
          <w:szCs w:val="22"/>
        </w:rPr>
        <w:t>. Celá částka bude hrazena z dotačního titulu MPSV – Náro</w:t>
      </w:r>
      <w:r w:rsidR="00A75FF1">
        <w:rPr>
          <w:szCs w:val="22"/>
        </w:rPr>
        <w:t>d</w:t>
      </w:r>
      <w:r w:rsidR="00A26B14">
        <w:rPr>
          <w:szCs w:val="22"/>
        </w:rPr>
        <w:t xml:space="preserve">ní plán obnovy. Novou nákladovou položkou projektu bude Zdravotně technická instalace. </w:t>
      </w:r>
    </w:p>
    <w:p w:rsidR="0002102D" w:rsidRPr="006410A4" w:rsidRDefault="00A26B14" w:rsidP="0002102D">
      <w:pPr>
        <w:pStyle w:val="Odstavecseseznamem"/>
        <w:numPr>
          <w:ilvl w:val="0"/>
          <w:numId w:val="38"/>
        </w:numPr>
        <w:ind w:left="426" w:hanging="426"/>
        <w:jc w:val="both"/>
        <w:rPr>
          <w:szCs w:val="22"/>
        </w:rPr>
      </w:pPr>
      <w:r>
        <w:rPr>
          <w:szCs w:val="22"/>
        </w:rPr>
        <w:lastRenderedPageBreak/>
        <w:t>V průběh</w:t>
      </w:r>
      <w:r w:rsidR="00786D23">
        <w:rPr>
          <w:szCs w:val="22"/>
        </w:rPr>
        <w:t>u realizace projektu se zjistila nutnost změny</w:t>
      </w:r>
      <w:r w:rsidR="00786D23">
        <w:rPr>
          <w:rFonts w:cs="Arial"/>
          <w:szCs w:val="22"/>
        </w:rPr>
        <w:t xml:space="preserve"> termínu doby realizace, resp. doby pro dosažení stanoveného účelu, na který je dotace poskytována, </w:t>
      </w:r>
      <w:r w:rsidR="00A75FF1">
        <w:rPr>
          <w:rFonts w:cs="Arial"/>
          <w:szCs w:val="22"/>
        </w:rPr>
        <w:t xml:space="preserve">vč. </w:t>
      </w:r>
      <w:r w:rsidR="00143593">
        <w:rPr>
          <w:rFonts w:cs="Arial"/>
          <w:szCs w:val="22"/>
        </w:rPr>
        <w:t>změny termínu odevzdání závěrečného vyúčtování</w:t>
      </w:r>
      <w:r w:rsidR="0002102D" w:rsidRPr="006410A4">
        <w:rPr>
          <w:szCs w:val="22"/>
        </w:rPr>
        <w:t>.</w:t>
      </w:r>
    </w:p>
    <w:p w:rsidR="0002102D" w:rsidRPr="00786D23" w:rsidRDefault="0002102D" w:rsidP="00786D23">
      <w:pPr>
        <w:rPr>
          <w:szCs w:val="22"/>
        </w:rPr>
      </w:pPr>
    </w:p>
    <w:p w:rsidR="0002102D" w:rsidRPr="006410A4" w:rsidRDefault="0002102D" w:rsidP="0002102D">
      <w:pPr>
        <w:rPr>
          <w:szCs w:val="22"/>
        </w:rPr>
      </w:pPr>
    </w:p>
    <w:p w:rsidR="0002102D" w:rsidRPr="006410A4" w:rsidRDefault="0002102D" w:rsidP="0002102D">
      <w:pPr>
        <w:jc w:val="center"/>
        <w:rPr>
          <w:b/>
          <w:bCs/>
          <w:szCs w:val="22"/>
        </w:rPr>
      </w:pPr>
      <w:r w:rsidRPr="006410A4">
        <w:rPr>
          <w:b/>
          <w:bCs/>
          <w:szCs w:val="22"/>
        </w:rPr>
        <w:t>II.</w:t>
      </w:r>
    </w:p>
    <w:p w:rsidR="0002102D" w:rsidRPr="006410A4" w:rsidRDefault="0002102D" w:rsidP="0002102D">
      <w:pPr>
        <w:jc w:val="center"/>
        <w:rPr>
          <w:b/>
          <w:bCs/>
          <w:szCs w:val="22"/>
        </w:rPr>
      </w:pPr>
      <w:r w:rsidRPr="006410A4">
        <w:rPr>
          <w:b/>
          <w:bCs/>
          <w:szCs w:val="22"/>
        </w:rPr>
        <w:t>Změna smlouvy</w:t>
      </w:r>
    </w:p>
    <w:p w:rsidR="0002102D" w:rsidRPr="006410A4" w:rsidRDefault="0002102D" w:rsidP="0002102D">
      <w:pPr>
        <w:rPr>
          <w:szCs w:val="22"/>
        </w:rPr>
      </w:pPr>
    </w:p>
    <w:p w:rsidR="0002102D" w:rsidRPr="006410A4" w:rsidRDefault="0002102D" w:rsidP="0002102D">
      <w:pPr>
        <w:ind w:left="360"/>
        <w:jc w:val="both"/>
        <w:rPr>
          <w:b/>
          <w:szCs w:val="22"/>
        </w:rPr>
      </w:pPr>
      <w:r w:rsidRPr="006410A4">
        <w:rPr>
          <w:b/>
          <w:szCs w:val="22"/>
        </w:rPr>
        <w:t>Dosavadní text čl. I odst. 2 se mění a nově zní takto:</w:t>
      </w:r>
    </w:p>
    <w:p w:rsidR="00786D23" w:rsidRPr="00647DFD" w:rsidRDefault="00786D23" w:rsidP="00024A38">
      <w:pPr>
        <w:pStyle w:val="Zkladntextodsazen2"/>
        <w:spacing w:before="60" w:after="0" w:line="240" w:lineRule="auto"/>
        <w:ind w:left="357"/>
        <w:jc w:val="both"/>
        <w:rPr>
          <w:rFonts w:cs="Arial"/>
          <w:szCs w:val="22"/>
        </w:rPr>
      </w:pPr>
      <w:r w:rsidRPr="00647DFD">
        <w:rPr>
          <w:rFonts w:cs="Arial"/>
          <w:szCs w:val="22"/>
        </w:rPr>
        <w:t>Poskytovatel se zavazuje účelově poskytnout příjemci ze svého rozpočtu schváleného na rok 202</w:t>
      </w:r>
      <w:r>
        <w:rPr>
          <w:rFonts w:cs="Arial"/>
          <w:szCs w:val="22"/>
        </w:rPr>
        <w:t>5</w:t>
      </w:r>
      <w:r w:rsidRPr="00647DFD">
        <w:rPr>
          <w:rFonts w:cs="Arial"/>
          <w:b/>
          <w:szCs w:val="22"/>
        </w:rPr>
        <w:t xml:space="preserve"> </w:t>
      </w:r>
      <w:r w:rsidRPr="00143593">
        <w:rPr>
          <w:rFonts w:cs="Arial"/>
          <w:szCs w:val="22"/>
        </w:rPr>
        <w:t>individuální dotaci ve výši 2 000 000 Kč</w:t>
      </w:r>
      <w:r w:rsidRPr="00647DFD">
        <w:rPr>
          <w:rFonts w:cs="Arial"/>
          <w:i/>
          <w:szCs w:val="22"/>
        </w:rPr>
        <w:t xml:space="preserve"> </w:t>
      </w:r>
      <w:r w:rsidRPr="00647DFD">
        <w:rPr>
          <w:rFonts w:cs="Arial"/>
          <w:szCs w:val="22"/>
        </w:rPr>
        <w:t xml:space="preserve">(slovy: </w:t>
      </w:r>
      <w:r>
        <w:rPr>
          <w:rFonts w:cs="Arial"/>
          <w:szCs w:val="22"/>
        </w:rPr>
        <w:t>dvamiliony</w:t>
      </w:r>
      <w:r w:rsidRPr="00647DFD">
        <w:rPr>
          <w:rFonts w:cs="Arial"/>
          <w:szCs w:val="22"/>
        </w:rPr>
        <w:t xml:space="preserve">korunčeských), a to na </w:t>
      </w:r>
      <w:r>
        <w:rPr>
          <w:rFonts w:cs="Arial"/>
          <w:szCs w:val="22"/>
        </w:rPr>
        <w:t>realizaci projektu Azylový dům u sv. Kateřiny</w:t>
      </w:r>
      <w:r w:rsidRPr="00647DFD">
        <w:rPr>
          <w:rFonts w:cs="Arial"/>
          <w:szCs w:val="22"/>
        </w:rPr>
        <w:t xml:space="preserve"> s tím, že účel</w:t>
      </w:r>
      <w:r>
        <w:rPr>
          <w:rFonts w:cs="Arial"/>
          <w:szCs w:val="22"/>
        </w:rPr>
        <w:t xml:space="preserve">u bude dosaženo nejpozději </w:t>
      </w:r>
      <w:r w:rsidRPr="00143593">
        <w:rPr>
          <w:rFonts w:cs="Arial"/>
          <w:b/>
          <w:szCs w:val="22"/>
        </w:rPr>
        <w:t xml:space="preserve">do 30. </w:t>
      </w:r>
      <w:r w:rsidR="00024A38" w:rsidRPr="00143593">
        <w:rPr>
          <w:rFonts w:cs="Arial"/>
          <w:b/>
          <w:szCs w:val="22"/>
        </w:rPr>
        <w:t>6</w:t>
      </w:r>
      <w:r w:rsidRPr="00143593">
        <w:rPr>
          <w:rFonts w:cs="Arial"/>
          <w:b/>
          <w:szCs w:val="22"/>
        </w:rPr>
        <w:t>. 2026</w:t>
      </w:r>
      <w:r w:rsidRPr="00647DFD">
        <w:rPr>
          <w:rFonts w:cs="Arial"/>
          <w:szCs w:val="22"/>
        </w:rPr>
        <w:t xml:space="preserve">, a to v souladu s příslušnou Žádostí o poskytnutí individuální dotace z rozpočtu města Havlíčkův Brod (evidovanou dle QS 55 – 09 Spisovým a skartačním řádem města Havlíčkův Brod pod </w:t>
      </w:r>
      <w:r w:rsidRPr="00143593">
        <w:rPr>
          <w:rFonts w:cs="Arial"/>
          <w:b/>
          <w:szCs w:val="22"/>
        </w:rPr>
        <w:t xml:space="preserve">JID: </w:t>
      </w:r>
      <w:r w:rsidR="00206C7E">
        <w:rPr>
          <w:rFonts w:cs="Arial"/>
          <w:b/>
          <w:szCs w:val="22"/>
        </w:rPr>
        <w:t>6463/2026</w:t>
      </w:r>
      <w:r w:rsidRPr="00143593">
        <w:rPr>
          <w:rFonts w:cs="Arial"/>
          <w:b/>
          <w:szCs w:val="22"/>
        </w:rPr>
        <w:t>/muhb</w:t>
      </w:r>
      <w:r w:rsidRPr="00647DFD">
        <w:rPr>
          <w:rFonts w:cs="Arial"/>
          <w:szCs w:val="22"/>
        </w:rPr>
        <w:t>), v souladu se zákonem č. 128/2000 Sb., o obcích, ve znění pozdějších předpisů a zákonem č. 250/2000 Sb., o rozpočtových pravidlech územních rozpočtů, ve znění pozdějších předpisů.</w:t>
      </w:r>
    </w:p>
    <w:p w:rsidR="00786D23" w:rsidRPr="00647DFD" w:rsidRDefault="00786D23" w:rsidP="00786D23">
      <w:pPr>
        <w:pStyle w:val="Zkladntextodsazen2"/>
        <w:spacing w:after="0" w:line="240" w:lineRule="auto"/>
        <w:ind w:left="360"/>
        <w:jc w:val="both"/>
        <w:rPr>
          <w:rFonts w:cs="Arial"/>
          <w:szCs w:val="22"/>
        </w:rPr>
      </w:pPr>
      <w:r w:rsidRPr="00647DFD">
        <w:rPr>
          <w:rFonts w:cs="Arial"/>
          <w:szCs w:val="22"/>
        </w:rPr>
        <w:t>(dále jen „projekt“)</w:t>
      </w:r>
    </w:p>
    <w:p w:rsidR="00786D23" w:rsidRDefault="00786D23" w:rsidP="00786D23">
      <w:pPr>
        <w:pStyle w:val="Zkladntextodsazen2"/>
        <w:spacing w:after="0" w:line="240" w:lineRule="auto"/>
        <w:ind w:left="360"/>
        <w:jc w:val="both"/>
        <w:rPr>
          <w:rFonts w:cs="Arial"/>
          <w:szCs w:val="22"/>
        </w:rPr>
      </w:pPr>
      <w:r w:rsidRPr="00647DFD">
        <w:rPr>
          <w:rFonts w:cs="Arial"/>
          <w:szCs w:val="22"/>
        </w:rPr>
        <w:t>Podpora představuje</w:t>
      </w:r>
      <w:r>
        <w:rPr>
          <w:rFonts w:cs="Arial"/>
          <w:szCs w:val="22"/>
        </w:rPr>
        <w:t xml:space="preserve"> 6,30 </w:t>
      </w:r>
      <w:r w:rsidRPr="00647DFD">
        <w:rPr>
          <w:rFonts w:cs="Arial"/>
          <w:szCs w:val="22"/>
        </w:rPr>
        <w:t>% z celkových nákladů na projekt.</w:t>
      </w:r>
    </w:p>
    <w:p w:rsidR="00024A38" w:rsidRDefault="00024A38" w:rsidP="00786D23">
      <w:pPr>
        <w:pStyle w:val="Zkladntextodsazen2"/>
        <w:spacing w:after="0" w:line="240" w:lineRule="auto"/>
        <w:ind w:left="360"/>
        <w:jc w:val="both"/>
        <w:rPr>
          <w:rFonts w:cs="Arial"/>
          <w:szCs w:val="22"/>
        </w:rPr>
      </w:pPr>
    </w:p>
    <w:p w:rsidR="00024A38" w:rsidRDefault="00024A38" w:rsidP="00024A38">
      <w:pPr>
        <w:ind w:firstLine="360"/>
        <w:jc w:val="both"/>
        <w:rPr>
          <w:b/>
          <w:szCs w:val="22"/>
        </w:rPr>
      </w:pPr>
      <w:r w:rsidRPr="006410A4">
        <w:rPr>
          <w:b/>
          <w:szCs w:val="22"/>
        </w:rPr>
        <w:t xml:space="preserve">Dosavadní text čl. </w:t>
      </w:r>
      <w:r>
        <w:rPr>
          <w:b/>
          <w:szCs w:val="22"/>
        </w:rPr>
        <w:t>II odst. 1</w:t>
      </w:r>
      <w:r w:rsidRPr="006410A4">
        <w:rPr>
          <w:b/>
          <w:szCs w:val="22"/>
        </w:rPr>
        <w:t xml:space="preserve"> se mění a nově zní takto:</w:t>
      </w:r>
    </w:p>
    <w:p w:rsidR="00024A38" w:rsidRPr="00647DFD" w:rsidRDefault="00024A38" w:rsidP="00024A38">
      <w:pPr>
        <w:pStyle w:val="Zhlav"/>
        <w:tabs>
          <w:tab w:val="clear" w:pos="4536"/>
          <w:tab w:val="clear" w:pos="9072"/>
        </w:tabs>
        <w:ind w:left="360"/>
        <w:jc w:val="both"/>
        <w:rPr>
          <w:rFonts w:cs="Arial"/>
          <w:szCs w:val="22"/>
        </w:rPr>
      </w:pPr>
      <w:r w:rsidRPr="00647DFD">
        <w:rPr>
          <w:rFonts w:cs="Arial"/>
          <w:szCs w:val="22"/>
        </w:rPr>
        <w:t>Projekt bude ukončen v souladu s podanou žádostí o dotaci (</w:t>
      </w:r>
      <w:r w:rsidRPr="00143593">
        <w:rPr>
          <w:rFonts w:cs="Arial"/>
          <w:b/>
          <w:szCs w:val="22"/>
        </w:rPr>
        <w:t xml:space="preserve">JID: </w:t>
      </w:r>
      <w:r w:rsidR="00206C7E">
        <w:rPr>
          <w:rFonts w:cs="Arial"/>
          <w:b/>
          <w:szCs w:val="22"/>
        </w:rPr>
        <w:t>6463/2026</w:t>
      </w:r>
      <w:r w:rsidRPr="00143593">
        <w:rPr>
          <w:rFonts w:cs="Arial"/>
          <w:b/>
          <w:szCs w:val="22"/>
        </w:rPr>
        <w:t>/muhb</w:t>
      </w:r>
      <w:r w:rsidRPr="00647DFD">
        <w:rPr>
          <w:rFonts w:cs="Arial"/>
          <w:szCs w:val="22"/>
        </w:rPr>
        <w:t xml:space="preserve">), a to nejpozději </w:t>
      </w:r>
      <w:r w:rsidRPr="00143593">
        <w:rPr>
          <w:rFonts w:cs="Arial"/>
          <w:b/>
          <w:szCs w:val="22"/>
        </w:rPr>
        <w:t>do 30. 6. 2026</w:t>
      </w:r>
      <w:r w:rsidRPr="00647DFD">
        <w:rPr>
          <w:rFonts w:cs="Arial"/>
          <w:szCs w:val="22"/>
        </w:rPr>
        <w:t>.</w:t>
      </w:r>
    </w:p>
    <w:p w:rsidR="00024A38" w:rsidRPr="00143593" w:rsidRDefault="00024A38" w:rsidP="00024A38">
      <w:pPr>
        <w:widowControl w:val="0"/>
        <w:spacing w:line="192" w:lineRule="atLeast"/>
        <w:ind w:left="360" w:right="72"/>
        <w:jc w:val="both"/>
        <w:rPr>
          <w:rFonts w:cs="Arial"/>
          <w:szCs w:val="22"/>
        </w:rPr>
      </w:pPr>
      <w:r w:rsidRPr="00143593">
        <w:rPr>
          <w:rFonts w:cs="Arial"/>
          <w:szCs w:val="22"/>
        </w:rPr>
        <w:t xml:space="preserve">Konečný termín pro vyčerpání poskytnutých finančních prostředků je stanoven nejpozději </w:t>
      </w:r>
      <w:r w:rsidRPr="00143593">
        <w:rPr>
          <w:rFonts w:cs="Arial"/>
          <w:b/>
          <w:szCs w:val="22"/>
        </w:rPr>
        <w:t>do 30. 6. 2026</w:t>
      </w:r>
      <w:r w:rsidRPr="00143593">
        <w:rPr>
          <w:rFonts w:cs="Arial"/>
          <w:szCs w:val="22"/>
        </w:rPr>
        <w:t>.</w:t>
      </w:r>
    </w:p>
    <w:p w:rsidR="0002102D" w:rsidRDefault="0002102D" w:rsidP="0002102D">
      <w:pPr>
        <w:ind w:firstLine="360"/>
        <w:jc w:val="both"/>
        <w:rPr>
          <w:b/>
          <w:szCs w:val="22"/>
        </w:rPr>
      </w:pPr>
    </w:p>
    <w:p w:rsidR="0002102D" w:rsidRDefault="0002102D" w:rsidP="0002102D">
      <w:pPr>
        <w:ind w:firstLine="360"/>
        <w:jc w:val="both"/>
        <w:rPr>
          <w:b/>
          <w:szCs w:val="22"/>
        </w:rPr>
      </w:pPr>
      <w:r w:rsidRPr="006410A4">
        <w:rPr>
          <w:b/>
          <w:szCs w:val="22"/>
        </w:rPr>
        <w:t xml:space="preserve">Dosavadní text čl. </w:t>
      </w:r>
      <w:r w:rsidR="00024A38">
        <w:rPr>
          <w:b/>
          <w:szCs w:val="22"/>
        </w:rPr>
        <w:t>II</w:t>
      </w:r>
      <w:r w:rsidRPr="006410A4">
        <w:rPr>
          <w:b/>
          <w:szCs w:val="22"/>
        </w:rPr>
        <w:t>I odst. 3</w:t>
      </w:r>
      <w:r w:rsidR="00143593">
        <w:rPr>
          <w:b/>
          <w:szCs w:val="22"/>
        </w:rPr>
        <w:t xml:space="preserve"> </w:t>
      </w:r>
      <w:r w:rsidRPr="006410A4">
        <w:rPr>
          <w:b/>
          <w:szCs w:val="22"/>
        </w:rPr>
        <w:t>se mění a nově zní takto:</w:t>
      </w:r>
    </w:p>
    <w:p w:rsidR="00024A38" w:rsidRPr="00143593" w:rsidRDefault="00024A38" w:rsidP="00024A38">
      <w:pPr>
        <w:pStyle w:val="Zhlav"/>
        <w:tabs>
          <w:tab w:val="clear" w:pos="4536"/>
          <w:tab w:val="clear" w:pos="9072"/>
        </w:tabs>
        <w:ind w:left="360"/>
        <w:jc w:val="both"/>
        <w:rPr>
          <w:szCs w:val="22"/>
        </w:rPr>
      </w:pPr>
      <w:r w:rsidRPr="00143593">
        <w:rPr>
          <w:rFonts w:cs="Arial"/>
          <w:szCs w:val="22"/>
        </w:rPr>
        <w:t xml:space="preserve">Závěrečné vyúčtování poskytnuté dotace a závěrečná zpráva budou předloženy na předepsaném formuláři </w:t>
      </w:r>
      <w:hyperlink r:id="rId7" w:history="1">
        <w:r w:rsidRPr="00143593">
          <w:rPr>
            <w:rStyle w:val="Hypertextovodkaz"/>
            <w:bCs/>
            <w:color w:val="auto"/>
            <w:u w:val="none"/>
          </w:rPr>
          <w:t>Závěrečné vyúčtování celkových nákladů projektu</w:t>
        </w:r>
      </w:hyperlink>
      <w:r w:rsidRPr="00143593">
        <w:rPr>
          <w:rFonts w:cs="Arial"/>
          <w:szCs w:val="22"/>
        </w:rPr>
        <w:t xml:space="preserve"> (město příjemci formulář na požádání poskytne nebo je k dispozici v elektronické podobě na webových stránkách města Programy a dotace - Finanční podpory z rozpočtu města), a to nejpozději </w:t>
      </w:r>
      <w:r w:rsidRPr="00143593">
        <w:rPr>
          <w:rFonts w:cs="Arial"/>
          <w:b/>
          <w:szCs w:val="22"/>
        </w:rPr>
        <w:t>do 31. 8. 2026</w:t>
      </w:r>
      <w:r w:rsidRPr="00143593">
        <w:rPr>
          <w:rFonts w:cs="Arial"/>
          <w:szCs w:val="22"/>
        </w:rPr>
        <w:t xml:space="preserve"> na adresu města, oddělení sekretariátu a komunikace. </w:t>
      </w:r>
    </w:p>
    <w:p w:rsidR="00024A38" w:rsidRPr="00143593" w:rsidRDefault="00024A38" w:rsidP="00024A38">
      <w:pPr>
        <w:pStyle w:val="Zhlav"/>
        <w:tabs>
          <w:tab w:val="clear" w:pos="4536"/>
          <w:tab w:val="clear" w:pos="9072"/>
        </w:tabs>
        <w:ind w:left="360"/>
        <w:jc w:val="both"/>
        <w:rPr>
          <w:szCs w:val="22"/>
        </w:rPr>
      </w:pPr>
      <w:r w:rsidRPr="00143593">
        <w:rPr>
          <w:szCs w:val="22"/>
        </w:rPr>
        <w:lastRenderedPageBreak/>
        <w:t xml:space="preserve">Rozhodující je datum přijetí podatelnou MÚ Havlíčkův Brod.  </w:t>
      </w:r>
    </w:p>
    <w:p w:rsidR="00024A38" w:rsidRPr="00143593" w:rsidRDefault="00024A38" w:rsidP="00024A38">
      <w:pPr>
        <w:pStyle w:val="Zhlav"/>
        <w:tabs>
          <w:tab w:val="clear" w:pos="4536"/>
          <w:tab w:val="clear" w:pos="9072"/>
        </w:tabs>
        <w:ind w:left="357"/>
        <w:jc w:val="both"/>
        <w:rPr>
          <w:szCs w:val="22"/>
        </w:rPr>
      </w:pPr>
      <w:r w:rsidRPr="00143593">
        <w:rPr>
          <w:rFonts w:cs="Arial"/>
          <w:szCs w:val="22"/>
        </w:rPr>
        <w:t xml:space="preserve">Spolu se závěrečným vyúčtováním projektu budou předloženy kopie dokladů </w:t>
      </w:r>
      <w:r w:rsidRPr="00143593">
        <w:rPr>
          <w:szCs w:val="22"/>
        </w:rPr>
        <w:t xml:space="preserve">prvotních účetních dokladů </w:t>
      </w:r>
      <w:r w:rsidRPr="00143593">
        <w:rPr>
          <w:rFonts w:cs="Arial"/>
          <w:szCs w:val="22"/>
        </w:rPr>
        <w:t xml:space="preserve">včetně bankovních výpisů prokazujících jejich úhradu. </w:t>
      </w:r>
      <w:r w:rsidRPr="00143593">
        <w:rPr>
          <w:szCs w:val="22"/>
        </w:rPr>
        <w:t xml:space="preserve">Prvotní doklady prokazující výdaje (náklady) </w:t>
      </w:r>
      <w:r w:rsidRPr="00143593">
        <w:rPr>
          <w:bCs/>
          <w:szCs w:val="22"/>
        </w:rPr>
        <w:t>musí být označeny účelovým znakem, ve tvaru „HB-FP/příslušný kalendářní rok“</w:t>
      </w:r>
      <w:r w:rsidRPr="00143593">
        <w:rPr>
          <w:szCs w:val="22"/>
        </w:rPr>
        <w:t>.</w:t>
      </w:r>
    </w:p>
    <w:p w:rsidR="00143593" w:rsidRDefault="00143593" w:rsidP="00024A38">
      <w:pPr>
        <w:pStyle w:val="Zhlav"/>
        <w:tabs>
          <w:tab w:val="clear" w:pos="4536"/>
          <w:tab w:val="clear" w:pos="9072"/>
        </w:tabs>
        <w:ind w:left="357"/>
        <w:jc w:val="both"/>
        <w:rPr>
          <w:szCs w:val="22"/>
        </w:rPr>
      </w:pPr>
    </w:p>
    <w:p w:rsidR="00143593" w:rsidRDefault="00143593" w:rsidP="00024A38">
      <w:pPr>
        <w:pStyle w:val="Zhlav"/>
        <w:tabs>
          <w:tab w:val="clear" w:pos="4536"/>
          <w:tab w:val="clear" w:pos="9072"/>
        </w:tabs>
        <w:ind w:left="357"/>
        <w:jc w:val="both"/>
        <w:rPr>
          <w:szCs w:val="22"/>
        </w:rPr>
      </w:pPr>
      <w:r w:rsidRPr="006410A4">
        <w:rPr>
          <w:b/>
          <w:szCs w:val="22"/>
        </w:rPr>
        <w:t xml:space="preserve">Dosavadní text čl. </w:t>
      </w:r>
      <w:r>
        <w:rPr>
          <w:b/>
          <w:szCs w:val="22"/>
        </w:rPr>
        <w:t>II</w:t>
      </w:r>
      <w:r w:rsidRPr="006410A4">
        <w:rPr>
          <w:b/>
          <w:szCs w:val="22"/>
        </w:rPr>
        <w:t xml:space="preserve">I </w:t>
      </w:r>
      <w:r>
        <w:rPr>
          <w:b/>
          <w:szCs w:val="22"/>
        </w:rPr>
        <w:t>odst. 4</w:t>
      </w:r>
      <w:r w:rsidRPr="006410A4">
        <w:rPr>
          <w:b/>
          <w:szCs w:val="22"/>
        </w:rPr>
        <w:t xml:space="preserve"> se mění a nově zní takto:</w:t>
      </w:r>
    </w:p>
    <w:p w:rsidR="00024A38" w:rsidRPr="00143593" w:rsidRDefault="00024A38" w:rsidP="00024A38">
      <w:pPr>
        <w:pStyle w:val="Zhlav"/>
        <w:tabs>
          <w:tab w:val="clear" w:pos="4536"/>
          <w:tab w:val="clear" w:pos="9072"/>
        </w:tabs>
        <w:ind w:left="357"/>
        <w:jc w:val="both"/>
        <w:rPr>
          <w:szCs w:val="22"/>
        </w:rPr>
      </w:pPr>
      <w:r w:rsidRPr="00143593">
        <w:rPr>
          <w:szCs w:val="22"/>
        </w:rPr>
        <w:t>V případě nevyčerpání celé výše finanční podpory nebo neuskutečnění podpořeného projektu je příjemce povinen zůstatek / celou část poskytnuté finanční podpory vrátit zpět na účet města Havlíčkův Brod, a to do 30 kalendářních dnů ode dne zjištění této skutečnosti. Odůvodnění této skutečnosti bude uvedeno ve formuláři závěrečného vyúčtování.</w:t>
      </w:r>
    </w:p>
    <w:p w:rsidR="00024A38" w:rsidRPr="00143593" w:rsidRDefault="00024A38" w:rsidP="00024A38">
      <w:pPr>
        <w:widowControl w:val="0"/>
        <w:ind w:left="360" w:right="72"/>
        <w:jc w:val="both"/>
        <w:rPr>
          <w:rFonts w:cs="Arial"/>
          <w:szCs w:val="22"/>
        </w:rPr>
      </w:pPr>
      <w:r w:rsidRPr="00143593">
        <w:rPr>
          <w:rFonts w:cs="Arial"/>
          <w:szCs w:val="22"/>
        </w:rPr>
        <w:t xml:space="preserve">Nevyčerpané finanční prostředky dotace příjemce poukáže ihned po předání vyúčtování dotace, nejpozději však </w:t>
      </w:r>
      <w:r w:rsidRPr="00143593">
        <w:rPr>
          <w:rFonts w:cs="Arial"/>
          <w:b/>
          <w:szCs w:val="22"/>
        </w:rPr>
        <w:t>do 3</w:t>
      </w:r>
      <w:r w:rsidR="00143593" w:rsidRPr="00143593">
        <w:rPr>
          <w:rFonts w:cs="Arial"/>
          <w:b/>
          <w:szCs w:val="22"/>
        </w:rPr>
        <w:t>1</w:t>
      </w:r>
      <w:r w:rsidRPr="00143593">
        <w:rPr>
          <w:rFonts w:cs="Arial"/>
          <w:b/>
          <w:szCs w:val="22"/>
        </w:rPr>
        <w:t xml:space="preserve">. </w:t>
      </w:r>
      <w:r w:rsidR="00143593" w:rsidRPr="00143593">
        <w:rPr>
          <w:rFonts w:cs="Arial"/>
          <w:b/>
          <w:szCs w:val="22"/>
        </w:rPr>
        <w:t>8</w:t>
      </w:r>
      <w:r w:rsidRPr="00143593">
        <w:rPr>
          <w:rFonts w:cs="Arial"/>
          <w:b/>
          <w:szCs w:val="22"/>
        </w:rPr>
        <w:t>. 2026</w:t>
      </w:r>
      <w:r w:rsidRPr="00143593">
        <w:rPr>
          <w:rFonts w:cs="Arial"/>
          <w:szCs w:val="22"/>
        </w:rPr>
        <w:t>, na účet poskytovatele a to:</w:t>
      </w:r>
    </w:p>
    <w:p w:rsidR="00024A38" w:rsidRPr="00143593" w:rsidRDefault="00024A38" w:rsidP="00943DAA">
      <w:pPr>
        <w:widowControl w:val="0"/>
        <w:numPr>
          <w:ilvl w:val="1"/>
          <w:numId w:val="16"/>
        </w:numPr>
        <w:ind w:right="72"/>
        <w:jc w:val="both"/>
        <w:rPr>
          <w:rFonts w:cs="Arial"/>
          <w:szCs w:val="22"/>
        </w:rPr>
      </w:pPr>
      <w:r w:rsidRPr="00143593">
        <w:rPr>
          <w:rFonts w:cs="Arial"/>
          <w:szCs w:val="22"/>
        </w:rPr>
        <w:t xml:space="preserve">jsou-li nevyčerpané finanční prostředky vraceny </w:t>
      </w:r>
      <w:r w:rsidRPr="00143593">
        <w:rPr>
          <w:rFonts w:cs="Arial"/>
          <w:b/>
          <w:szCs w:val="22"/>
        </w:rPr>
        <w:t>do 30. 6. 2026</w:t>
      </w:r>
      <w:r w:rsidRPr="00143593">
        <w:rPr>
          <w:rFonts w:cs="Arial"/>
          <w:szCs w:val="22"/>
        </w:rPr>
        <w:t xml:space="preserve">, poukáže příjemce tyto prostředky na číslo účtu </w:t>
      </w:r>
      <w:r w:rsidR="00943DAA">
        <w:t>XXXXXXXX</w:t>
      </w:r>
      <w:r w:rsidRPr="00143593">
        <w:rPr>
          <w:rFonts w:cs="Arial"/>
          <w:szCs w:val="22"/>
        </w:rPr>
        <w:t xml:space="preserve"> vedeného u Komerční banky a.s., pod v. s. </w:t>
      </w:r>
      <w:r w:rsidR="00943DAA">
        <w:t>XXXXXXXX</w:t>
      </w:r>
    </w:p>
    <w:p w:rsidR="00024A38" w:rsidRPr="00143593" w:rsidRDefault="00024A38" w:rsidP="00943DAA">
      <w:pPr>
        <w:widowControl w:val="0"/>
        <w:numPr>
          <w:ilvl w:val="1"/>
          <w:numId w:val="16"/>
        </w:numPr>
        <w:ind w:right="72"/>
        <w:jc w:val="both"/>
        <w:rPr>
          <w:rFonts w:cs="Arial"/>
          <w:szCs w:val="22"/>
        </w:rPr>
      </w:pPr>
      <w:r w:rsidRPr="00143593">
        <w:rPr>
          <w:rFonts w:cs="Arial"/>
          <w:szCs w:val="22"/>
        </w:rPr>
        <w:t xml:space="preserve">jsou-li nevyčerpané finanční prostředky vraceny až </w:t>
      </w:r>
      <w:r w:rsidRPr="00143593">
        <w:rPr>
          <w:rFonts w:cs="Arial"/>
          <w:b/>
          <w:szCs w:val="22"/>
        </w:rPr>
        <w:t>po 30. 6. 2026</w:t>
      </w:r>
      <w:r w:rsidRPr="00143593">
        <w:rPr>
          <w:rFonts w:cs="Arial"/>
          <w:szCs w:val="22"/>
        </w:rPr>
        <w:t xml:space="preserve"> (nejpozději však </w:t>
      </w:r>
      <w:r w:rsidRPr="00143593">
        <w:rPr>
          <w:rFonts w:cs="Arial"/>
          <w:b/>
          <w:szCs w:val="22"/>
        </w:rPr>
        <w:t xml:space="preserve">do 31. </w:t>
      </w:r>
      <w:r w:rsidR="00143593" w:rsidRPr="00143593">
        <w:rPr>
          <w:rFonts w:cs="Arial"/>
          <w:b/>
          <w:szCs w:val="22"/>
        </w:rPr>
        <w:t>8</w:t>
      </w:r>
      <w:r w:rsidRPr="00143593">
        <w:rPr>
          <w:rFonts w:cs="Arial"/>
          <w:b/>
          <w:szCs w:val="22"/>
        </w:rPr>
        <w:t>. 2026</w:t>
      </w:r>
      <w:r w:rsidRPr="00143593">
        <w:rPr>
          <w:rFonts w:cs="Arial"/>
          <w:szCs w:val="22"/>
        </w:rPr>
        <w:t xml:space="preserve">), poukáže je příjemce na číslo účtu </w:t>
      </w:r>
      <w:r w:rsidR="00943DAA">
        <w:t>XXXXXXXX</w:t>
      </w:r>
      <w:r w:rsidRPr="00143593">
        <w:rPr>
          <w:rFonts w:cs="Arial"/>
          <w:szCs w:val="22"/>
        </w:rPr>
        <w:t xml:space="preserve"> vedeného u Komerční banky a.s., pod v. s. </w:t>
      </w:r>
      <w:r w:rsidR="00943DAA">
        <w:t>XXXXXXXX</w:t>
      </w:r>
    </w:p>
    <w:p w:rsidR="00024A38" w:rsidRDefault="00024A38" w:rsidP="0002102D">
      <w:pPr>
        <w:ind w:firstLine="360"/>
        <w:jc w:val="both"/>
        <w:rPr>
          <w:b/>
          <w:szCs w:val="22"/>
        </w:rPr>
      </w:pPr>
    </w:p>
    <w:p w:rsidR="00A75FF1" w:rsidRDefault="00A75FF1" w:rsidP="00A75FF1">
      <w:pPr>
        <w:ind w:firstLine="360"/>
        <w:jc w:val="both"/>
        <w:rPr>
          <w:b/>
          <w:szCs w:val="22"/>
        </w:rPr>
      </w:pPr>
      <w:r w:rsidRPr="006410A4">
        <w:rPr>
          <w:b/>
          <w:szCs w:val="22"/>
        </w:rPr>
        <w:t>Dosavadní text čl. I</w:t>
      </w:r>
      <w:r>
        <w:rPr>
          <w:b/>
          <w:szCs w:val="22"/>
        </w:rPr>
        <w:t>V</w:t>
      </w:r>
      <w:r w:rsidRPr="006410A4">
        <w:rPr>
          <w:b/>
          <w:szCs w:val="22"/>
        </w:rPr>
        <w:t xml:space="preserve"> odst. 3 se mění a nově zní takto:</w:t>
      </w:r>
    </w:p>
    <w:p w:rsidR="00A75FF1" w:rsidRDefault="00A75FF1" w:rsidP="00A75FF1">
      <w:pPr>
        <w:ind w:left="360"/>
        <w:jc w:val="both"/>
        <w:rPr>
          <w:rFonts w:cs="Arial"/>
          <w:szCs w:val="22"/>
        </w:rPr>
      </w:pPr>
      <w:r w:rsidRPr="00647DFD">
        <w:rPr>
          <w:rFonts w:cs="Arial"/>
          <w:szCs w:val="22"/>
        </w:rPr>
        <w:t xml:space="preserve">Řídit se podmínkami stanovenými v této smlouvě, dodržet podmínky realizace projektu uvedené v Žádosti o poskytnutí podpory evidovanou pod </w:t>
      </w:r>
      <w:r w:rsidRPr="00143593">
        <w:rPr>
          <w:rFonts w:cs="Arial"/>
          <w:b/>
          <w:szCs w:val="22"/>
        </w:rPr>
        <w:t xml:space="preserve">JID: </w:t>
      </w:r>
      <w:r w:rsidR="00206C7E">
        <w:rPr>
          <w:rFonts w:cs="Arial"/>
          <w:b/>
          <w:szCs w:val="22"/>
        </w:rPr>
        <w:t>6463/2026</w:t>
      </w:r>
      <w:r w:rsidRPr="00143593">
        <w:rPr>
          <w:rFonts w:cs="Arial"/>
          <w:b/>
          <w:szCs w:val="22"/>
        </w:rPr>
        <w:t>/muhb</w:t>
      </w:r>
      <w:r w:rsidRPr="00647DFD">
        <w:rPr>
          <w:rFonts w:cs="Arial"/>
          <w:szCs w:val="22"/>
        </w:rPr>
        <w:t>.</w:t>
      </w:r>
    </w:p>
    <w:p w:rsidR="00A75FF1" w:rsidRDefault="00A75FF1" w:rsidP="00A75FF1">
      <w:pPr>
        <w:ind w:left="360"/>
        <w:jc w:val="both"/>
        <w:rPr>
          <w:rFonts w:cs="Arial"/>
          <w:szCs w:val="22"/>
        </w:rPr>
      </w:pPr>
    </w:p>
    <w:p w:rsidR="00A75FF1" w:rsidRDefault="00A75FF1" w:rsidP="00A75FF1">
      <w:pPr>
        <w:ind w:firstLine="360"/>
        <w:jc w:val="both"/>
        <w:rPr>
          <w:b/>
          <w:szCs w:val="22"/>
        </w:rPr>
      </w:pPr>
      <w:r>
        <w:rPr>
          <w:b/>
          <w:szCs w:val="22"/>
        </w:rPr>
        <w:t>Dosavadní text čl. VII</w:t>
      </w:r>
      <w:r w:rsidRPr="006410A4">
        <w:rPr>
          <w:b/>
          <w:szCs w:val="22"/>
        </w:rPr>
        <w:t xml:space="preserve"> odst. </w:t>
      </w:r>
      <w:r>
        <w:rPr>
          <w:b/>
          <w:szCs w:val="22"/>
        </w:rPr>
        <w:t>2</w:t>
      </w:r>
      <w:r w:rsidRPr="006410A4">
        <w:rPr>
          <w:b/>
          <w:szCs w:val="22"/>
        </w:rPr>
        <w:t xml:space="preserve"> se mění a nově zní takto:</w:t>
      </w:r>
    </w:p>
    <w:p w:rsidR="00A75FF1" w:rsidRPr="00647DFD" w:rsidRDefault="00A75FF1" w:rsidP="00143593">
      <w:pPr>
        <w:pStyle w:val="Zkladntext"/>
        <w:ind w:left="360"/>
        <w:rPr>
          <w:rFonts w:cs="Arial"/>
          <w:szCs w:val="22"/>
        </w:rPr>
      </w:pPr>
      <w:r w:rsidRPr="00647DFD">
        <w:rPr>
          <w:rFonts w:cs="Arial"/>
          <w:szCs w:val="22"/>
        </w:rPr>
        <w:t xml:space="preserve">Příjemce prohlašuje, že veškeré údaje, které uvedl v Žádosti o poskytnutí podpory evidovanou pod </w:t>
      </w:r>
      <w:r w:rsidRPr="00143593">
        <w:rPr>
          <w:rFonts w:cs="Arial"/>
          <w:b/>
          <w:szCs w:val="22"/>
        </w:rPr>
        <w:t xml:space="preserve">JID: </w:t>
      </w:r>
      <w:r w:rsidR="00206C7E">
        <w:rPr>
          <w:rFonts w:cs="Arial"/>
          <w:b/>
          <w:szCs w:val="22"/>
        </w:rPr>
        <w:t>6463/2026</w:t>
      </w:r>
      <w:r w:rsidRPr="00143593">
        <w:rPr>
          <w:rFonts w:cs="Arial"/>
          <w:b/>
          <w:szCs w:val="22"/>
        </w:rPr>
        <w:t>/muhb</w:t>
      </w:r>
      <w:r w:rsidRPr="00647DFD">
        <w:rPr>
          <w:rFonts w:cs="Arial"/>
          <w:szCs w:val="22"/>
        </w:rPr>
        <w:t xml:space="preserve"> jsou pravdivé.</w:t>
      </w:r>
    </w:p>
    <w:p w:rsidR="00024A38" w:rsidRPr="006410A4" w:rsidRDefault="00024A38" w:rsidP="0002102D">
      <w:pPr>
        <w:ind w:firstLine="360"/>
        <w:jc w:val="both"/>
        <w:rPr>
          <w:b/>
          <w:szCs w:val="22"/>
        </w:rPr>
      </w:pPr>
    </w:p>
    <w:p w:rsidR="0002102D" w:rsidRDefault="0002102D" w:rsidP="0002102D">
      <w:pPr>
        <w:spacing w:after="120"/>
        <w:jc w:val="center"/>
        <w:rPr>
          <w:b/>
          <w:bCs/>
          <w:caps/>
          <w:szCs w:val="22"/>
        </w:rPr>
      </w:pPr>
    </w:p>
    <w:p w:rsidR="0002102D" w:rsidRPr="006410A4" w:rsidRDefault="0002102D" w:rsidP="0002102D">
      <w:pPr>
        <w:spacing w:after="120"/>
        <w:jc w:val="center"/>
        <w:rPr>
          <w:szCs w:val="22"/>
        </w:rPr>
      </w:pPr>
      <w:r w:rsidRPr="006410A4">
        <w:rPr>
          <w:b/>
          <w:bCs/>
          <w:caps/>
          <w:szCs w:val="22"/>
        </w:rPr>
        <w:t>III.</w:t>
      </w:r>
      <w:r w:rsidRPr="006410A4">
        <w:rPr>
          <w:caps/>
          <w:szCs w:val="22"/>
        </w:rPr>
        <w:br/>
      </w:r>
      <w:r w:rsidRPr="006410A4">
        <w:rPr>
          <w:b/>
          <w:bCs/>
          <w:szCs w:val="22"/>
        </w:rPr>
        <w:t>Závěrečná ustanovení</w:t>
      </w:r>
    </w:p>
    <w:p w:rsidR="0002102D" w:rsidRPr="006410A4" w:rsidRDefault="0002102D" w:rsidP="0002102D">
      <w:pPr>
        <w:pStyle w:val="Odstavecseseznamem"/>
        <w:spacing w:before="120"/>
        <w:ind w:left="426"/>
        <w:jc w:val="both"/>
        <w:rPr>
          <w:szCs w:val="22"/>
        </w:rPr>
      </w:pP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Tento dodatek se sepisuje ve dvou vyhotoveních, přičemž každá ze smluvních stran obdrží jedno.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Smluvní strany prohlašují, že ho uzavírají svobodně, vážně, nikoliv v tísni nebo za nápadně  nevýhodných okolností.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Pokud tímto dodatkem není stanoveno jinak, v ostatních ustanoveních zůstává výše uvedená smlouva beze změny a tento dodatek je její nedílnou součástí.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schválilo Zastupitelstvo </w:t>
      </w:r>
      <w:r w:rsidRPr="006410A4">
        <w:rPr>
          <w:rFonts w:ascii="Arial" w:hAnsi="Arial" w:cs="Arial"/>
          <w:bCs/>
          <w:sz w:val="22"/>
          <w:szCs w:val="22"/>
        </w:rPr>
        <w:t xml:space="preserve">města Havlíčkův Brod na svém jednání konaném dne </w:t>
      </w:r>
      <w:r w:rsidR="00A75FF1">
        <w:rPr>
          <w:rFonts w:ascii="Arial" w:hAnsi="Arial" w:cs="Arial"/>
          <w:bCs/>
          <w:sz w:val="22"/>
          <w:szCs w:val="22"/>
        </w:rPr>
        <w:t>9. 2. 2026</w:t>
      </w:r>
      <w:r w:rsidRPr="006410A4">
        <w:rPr>
          <w:rFonts w:ascii="Arial" w:hAnsi="Arial" w:cs="Arial"/>
          <w:bCs/>
          <w:sz w:val="22"/>
          <w:szCs w:val="22"/>
        </w:rPr>
        <w:t xml:space="preserve">, usnesením č. </w:t>
      </w:r>
      <w:r w:rsidR="00780B31">
        <w:rPr>
          <w:rFonts w:ascii="Arial" w:hAnsi="Arial" w:cs="Arial"/>
          <w:bCs/>
          <w:sz w:val="22"/>
          <w:szCs w:val="22"/>
        </w:rPr>
        <w:t>34/26.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Tento dodatek nabývá platnosti a účinnosti dnem jeho podpisu oběma smluvními stranami.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 xml:space="preserve">Žadatel byl informován a bere na vědomí, že město Havlíčkův Brod jako poskytovatel dotace je oprávněn zpracovávat osobní údaje uvedené v žádosti z důvodů: </w:t>
      </w:r>
    </w:p>
    <w:p w:rsidR="0002102D" w:rsidRPr="006410A4" w:rsidRDefault="0002102D" w:rsidP="0002102D">
      <w:pPr>
        <w:pStyle w:val="Odstavecseseznamem"/>
        <w:numPr>
          <w:ilvl w:val="0"/>
          <w:numId w:val="25"/>
        </w:numPr>
        <w:jc w:val="both"/>
        <w:rPr>
          <w:rFonts w:cs="Arial"/>
          <w:bCs/>
        </w:rPr>
      </w:pPr>
      <w:r w:rsidRPr="006410A4">
        <w:rPr>
          <w:rFonts w:cs="Arial"/>
          <w:bCs/>
        </w:rPr>
        <w:t>plnění právní povinnosti v souladu s čl. 6 odst. 1 písm. c) „Nařízení“* (zpracování osobních údajů je nezbytné pro plnění zákonných povinností města Havlíčkův Brod pro účely zveřejnění smlouvy o poskytnutí finanční podpory v souladu se zákonem o registru smluv, zákonem o rozpočtových pravidlech a pro poskytování informací dle zákona č. 106/1999 Sb.),</w:t>
      </w:r>
    </w:p>
    <w:p w:rsidR="0002102D" w:rsidRPr="006410A4" w:rsidRDefault="0002102D" w:rsidP="0002102D">
      <w:pPr>
        <w:pStyle w:val="Odstavecseseznamem"/>
        <w:numPr>
          <w:ilvl w:val="0"/>
          <w:numId w:val="25"/>
        </w:numPr>
        <w:jc w:val="both"/>
        <w:rPr>
          <w:rFonts w:cs="Arial"/>
          <w:bCs/>
        </w:rPr>
      </w:pPr>
      <w:r w:rsidRPr="006410A4">
        <w:rPr>
          <w:rFonts w:cs="Arial"/>
          <w:bCs/>
        </w:rPr>
        <w:t>naplnění čl. 6 odst. 1 písm. b) „Nařízení“* (účelem zpracování osobních údajů je jednání směřující k uzavření a plnění Smlouvy o poskytnutí finanční podpory).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Osobní údaje budou zpracovány po dobu, kterou ukládají výše uvedené obecně závazné právní předpisy a Spisový a skartační řád MěÚ Havlíčkův Brod.</w:t>
      </w:r>
    </w:p>
    <w:p w:rsidR="0002102D" w:rsidRPr="006410A4" w:rsidRDefault="0002102D" w:rsidP="0002102D">
      <w:pPr>
        <w:pStyle w:val="FormtovanvHTML"/>
        <w:numPr>
          <w:ilvl w:val="0"/>
          <w:numId w:val="39"/>
        </w:numPr>
        <w:tabs>
          <w:tab w:val="clear" w:pos="916"/>
          <w:tab w:val="left" w:pos="284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410A4">
        <w:rPr>
          <w:rFonts w:ascii="Arial" w:hAnsi="Arial" w:cs="Arial"/>
          <w:bCs/>
          <w:sz w:val="22"/>
          <w:szCs w:val="22"/>
        </w:rPr>
        <w:t>Smluvní strany berou na vědomí, že tato smlouva, včetně jejích případných dodatků, bude uveřejněna v registru smluv v 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 registru smluv.</w:t>
      </w:r>
    </w:p>
    <w:p w:rsidR="0002102D" w:rsidRPr="006410A4" w:rsidRDefault="0002102D" w:rsidP="0002102D">
      <w:pPr>
        <w:ind w:left="284"/>
        <w:jc w:val="both"/>
        <w:rPr>
          <w:szCs w:val="22"/>
        </w:rPr>
      </w:pPr>
    </w:p>
    <w:p w:rsidR="0002102D" w:rsidRDefault="0002102D" w:rsidP="0002102D">
      <w:pPr>
        <w:pStyle w:val="FormtovanvHTML"/>
        <w:tabs>
          <w:tab w:val="clear" w:pos="916"/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02102D" w:rsidRPr="006410A4" w:rsidRDefault="0002102D" w:rsidP="0002102D">
      <w:pPr>
        <w:pStyle w:val="FormtovanvHTML"/>
        <w:tabs>
          <w:tab w:val="clear" w:pos="916"/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02102D" w:rsidRPr="006410A4" w:rsidRDefault="0002102D" w:rsidP="0002102D">
      <w:pPr>
        <w:pStyle w:val="FormtovanvHTML"/>
        <w:tabs>
          <w:tab w:val="clear" w:pos="916"/>
          <w:tab w:val="left" w:pos="284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>V Havlíčkově Brodě dne</w:t>
      </w:r>
      <w:r w:rsidR="00780B31">
        <w:rPr>
          <w:rFonts w:cs="Arial"/>
          <w:szCs w:val="22"/>
        </w:rPr>
        <w:t xml:space="preserve"> 10. 2. 2026</w:t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  <w:t xml:space="preserve">V Havlíčkově Brodě dne </w:t>
      </w:r>
      <w:r w:rsidR="00FF4DE3">
        <w:rPr>
          <w:rFonts w:cs="Arial"/>
          <w:szCs w:val="22"/>
        </w:rPr>
        <w:t>17. 2. 2026</w:t>
      </w: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ab/>
      </w:r>
    </w:p>
    <w:p w:rsidR="0002102D" w:rsidRPr="006410A4" w:rsidRDefault="0002102D" w:rsidP="0002102D">
      <w:pPr>
        <w:rPr>
          <w:rFonts w:cs="Arial"/>
          <w:szCs w:val="22"/>
        </w:rPr>
      </w:pPr>
    </w:p>
    <w:p w:rsidR="0002102D" w:rsidRDefault="0002102D" w:rsidP="0002102D">
      <w:pPr>
        <w:rPr>
          <w:rFonts w:cs="Arial"/>
          <w:szCs w:val="22"/>
        </w:rPr>
      </w:pPr>
    </w:p>
    <w:p w:rsidR="0002102D" w:rsidRPr="006410A4" w:rsidRDefault="0002102D" w:rsidP="0002102D">
      <w:pPr>
        <w:rPr>
          <w:rFonts w:cs="Arial"/>
          <w:szCs w:val="22"/>
        </w:rPr>
      </w:pP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ab/>
      </w: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>…………………………..</w:t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  <w:t>………………………………</w:t>
      </w: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>Zbyněk Stejskal</w:t>
      </w:r>
      <w:r w:rsidR="00FF4DE3">
        <w:rPr>
          <w:rFonts w:cs="Arial"/>
          <w:szCs w:val="22"/>
        </w:rPr>
        <w:t>, v. r.</w:t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  <w:t xml:space="preserve"> </w:t>
      </w:r>
      <w:r w:rsidR="00A75FF1">
        <w:rPr>
          <w:szCs w:val="22"/>
        </w:rPr>
        <w:t>Ing. Veronika Vašíčková</w:t>
      </w:r>
      <w:r w:rsidR="00FF4DE3">
        <w:rPr>
          <w:szCs w:val="22"/>
        </w:rPr>
        <w:t>, v. r.</w:t>
      </w:r>
      <w:r w:rsidRPr="006410A4">
        <w:rPr>
          <w:rFonts w:cs="Arial"/>
          <w:szCs w:val="22"/>
        </w:rPr>
        <w:tab/>
      </w:r>
    </w:p>
    <w:p w:rsidR="0002102D" w:rsidRPr="006410A4" w:rsidRDefault="0002102D" w:rsidP="0002102D">
      <w:pPr>
        <w:rPr>
          <w:rFonts w:cs="Arial"/>
          <w:szCs w:val="22"/>
        </w:rPr>
      </w:pPr>
      <w:r w:rsidRPr="006410A4">
        <w:rPr>
          <w:rFonts w:cs="Arial"/>
          <w:szCs w:val="22"/>
        </w:rPr>
        <w:t>starosta města</w:t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</w:r>
      <w:r w:rsidRPr="006410A4">
        <w:rPr>
          <w:rFonts w:cs="Arial"/>
          <w:szCs w:val="22"/>
        </w:rPr>
        <w:tab/>
        <w:t xml:space="preserve"> statutární orgán</w:t>
      </w:r>
      <w:r w:rsidRPr="006410A4">
        <w:rPr>
          <w:rFonts w:cs="Arial"/>
          <w:szCs w:val="22"/>
        </w:rPr>
        <w:tab/>
      </w:r>
    </w:p>
    <w:p w:rsidR="0002102D" w:rsidRPr="006410A4" w:rsidRDefault="0002102D" w:rsidP="0002102D">
      <w:pPr>
        <w:ind w:right="72"/>
        <w:rPr>
          <w:rFonts w:cs="Arial"/>
          <w:b/>
          <w:szCs w:val="22"/>
        </w:rPr>
      </w:pPr>
    </w:p>
    <w:p w:rsidR="0002102D" w:rsidRPr="006410A4" w:rsidRDefault="0002102D" w:rsidP="0002102D">
      <w:pPr>
        <w:jc w:val="both"/>
        <w:rPr>
          <w:szCs w:val="22"/>
        </w:rPr>
      </w:pPr>
    </w:p>
    <w:p w:rsidR="0002102D" w:rsidRPr="006410A4" w:rsidRDefault="0002102D" w:rsidP="0002102D">
      <w:pPr>
        <w:jc w:val="both"/>
        <w:rPr>
          <w:szCs w:val="22"/>
        </w:rPr>
      </w:pPr>
    </w:p>
    <w:p w:rsidR="0002102D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Pr="006410A4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Pr="006410A4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Pr="006410A4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Pr="006410A4" w:rsidRDefault="0002102D" w:rsidP="0002102D">
      <w:pPr>
        <w:pStyle w:val="FormtovanvHTML"/>
        <w:rPr>
          <w:rFonts w:ascii="Arial" w:hAnsi="Arial" w:cs="Arial"/>
          <w:sz w:val="22"/>
          <w:szCs w:val="22"/>
        </w:rPr>
      </w:pPr>
    </w:p>
    <w:p w:rsidR="0002102D" w:rsidRPr="006410A4" w:rsidRDefault="0002102D" w:rsidP="0002102D">
      <w:pPr>
        <w:jc w:val="both"/>
        <w:rPr>
          <w:rFonts w:cs="Arial"/>
          <w:sz w:val="16"/>
          <w:szCs w:val="16"/>
        </w:rPr>
      </w:pPr>
      <w:r w:rsidRPr="006410A4">
        <w:rPr>
          <w:rFonts w:cs="Arial"/>
          <w:b/>
          <w:sz w:val="16"/>
          <w:szCs w:val="16"/>
        </w:rPr>
        <w:t>*Nařízení Evropského parlamentu a Rady (EU)</w:t>
      </w:r>
      <w:r w:rsidRPr="006410A4">
        <w:rPr>
          <w:rFonts w:cs="Arial"/>
          <w:sz w:val="16"/>
          <w:szCs w:val="16"/>
        </w:rPr>
        <w:t xml:space="preserve"> 2016/679, o ochraně fyzických osob v souvislosti se zpracováním osobních údajů a o volném pohybu těchto údajů a o zrušení směrnice 95/46/ES (obecné nařízení o ochraně osobních údajů), (</w:t>
      </w:r>
      <w:r w:rsidRPr="006410A4">
        <w:rPr>
          <w:rFonts w:cs="Arial"/>
          <w:b/>
          <w:sz w:val="16"/>
          <w:szCs w:val="16"/>
        </w:rPr>
        <w:t>dále jen „Nařízení“</w:t>
      </w:r>
      <w:r w:rsidRPr="006410A4">
        <w:rPr>
          <w:rFonts w:cs="Arial"/>
          <w:sz w:val="16"/>
          <w:szCs w:val="16"/>
        </w:rPr>
        <w:t>).</w:t>
      </w:r>
    </w:p>
    <w:p w:rsidR="0002102D" w:rsidRPr="006410A4" w:rsidRDefault="0002102D" w:rsidP="0002102D">
      <w:pPr>
        <w:jc w:val="both"/>
        <w:rPr>
          <w:szCs w:val="22"/>
        </w:rPr>
      </w:pPr>
    </w:p>
    <w:p w:rsidR="003C1831" w:rsidRPr="0002102D" w:rsidRDefault="003C1831" w:rsidP="0002102D"/>
    <w:sectPr w:rsidR="003C1831" w:rsidRPr="0002102D" w:rsidSect="0001242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6C" w:rsidRDefault="00E4156C">
      <w:r>
        <w:separator/>
      </w:r>
    </w:p>
  </w:endnote>
  <w:endnote w:type="continuationSeparator" w:id="0">
    <w:p w:rsidR="00E4156C" w:rsidRDefault="00E4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6F0E">
      <w:rPr>
        <w:rStyle w:val="slostrnky"/>
        <w:noProof/>
      </w:rPr>
      <w:t>3</w: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6C" w:rsidRDefault="00E4156C">
      <w:r>
        <w:separator/>
      </w:r>
    </w:p>
  </w:footnote>
  <w:footnote w:type="continuationSeparator" w:id="0">
    <w:p w:rsidR="00E4156C" w:rsidRDefault="00E4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77" w:rsidRDefault="00295377" w:rsidP="00295377">
    <w:pPr>
      <w:pBdr>
        <w:bottom w:val="single" w:sz="4" w:space="1" w:color="auto"/>
      </w:pBdr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-95250</wp:posOffset>
          </wp:positionV>
          <wp:extent cx="1739900" cy="485140"/>
          <wp:effectExtent l="0" t="0" r="0" b="0"/>
          <wp:wrapTight wrapText="bothSides">
            <wp:wrapPolygon edited="0">
              <wp:start x="0" y="0"/>
              <wp:lineTo x="0" y="20356"/>
              <wp:lineTo x="21285" y="20356"/>
              <wp:lineTo x="2128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16A" w:rsidRPr="0087116A" w:rsidRDefault="0087116A" w:rsidP="0087116A">
    <w:pPr>
      <w:pBdr>
        <w:bottom w:val="single" w:sz="4" w:space="1" w:color="auto"/>
      </w:pBdr>
      <w:jc w:val="right"/>
      <w:rPr>
        <w:sz w:val="18"/>
        <w:szCs w:val="18"/>
      </w:rPr>
    </w:pPr>
    <w:r w:rsidRPr="0087116A">
      <w:rPr>
        <w:sz w:val="18"/>
        <w:szCs w:val="18"/>
      </w:rPr>
      <w:t xml:space="preserve">č. smlouvy: </w:t>
    </w:r>
    <w:r w:rsidR="00517DCB" w:rsidRPr="00517DCB">
      <w:rPr>
        <w:sz w:val="18"/>
        <w:szCs w:val="18"/>
      </w:rPr>
      <w:t>VSJ0040/25</w:t>
    </w:r>
    <w:r w:rsidR="00DB226A">
      <w:rPr>
        <w:sz w:val="18"/>
        <w:szCs w:val="18"/>
      </w:rPr>
      <w:t xml:space="preserve"> – Dodatek č. 1</w:t>
    </w:r>
  </w:p>
  <w:p w:rsidR="00663302" w:rsidRDefault="0087116A" w:rsidP="0087116A">
    <w:pPr>
      <w:pBdr>
        <w:bottom w:val="single" w:sz="4" w:space="1" w:color="auto"/>
      </w:pBdr>
      <w:jc w:val="right"/>
      <w:rPr>
        <w:sz w:val="18"/>
        <w:szCs w:val="18"/>
      </w:rPr>
    </w:pPr>
    <w:r w:rsidRPr="0087116A">
      <w:rPr>
        <w:sz w:val="18"/>
        <w:szCs w:val="18"/>
      </w:rPr>
      <w:t>č.j.: MHB_O</w:t>
    </w:r>
    <w:r>
      <w:rPr>
        <w:sz w:val="18"/>
        <w:szCs w:val="18"/>
      </w:rPr>
      <w:t>SK</w:t>
    </w:r>
    <w:r w:rsidRPr="0087116A">
      <w:rPr>
        <w:sz w:val="18"/>
        <w:szCs w:val="18"/>
      </w:rPr>
      <w:t>/</w:t>
    </w:r>
    <w:r w:rsidR="004B4AB9">
      <w:rPr>
        <w:sz w:val="18"/>
        <w:szCs w:val="18"/>
      </w:rPr>
      <w:t>1</w:t>
    </w:r>
    <w:r w:rsidR="00C77CF8">
      <w:rPr>
        <w:sz w:val="18"/>
        <w:szCs w:val="18"/>
      </w:rPr>
      <w:t>25</w:t>
    </w:r>
    <w:r>
      <w:rPr>
        <w:sz w:val="18"/>
        <w:szCs w:val="18"/>
      </w:rPr>
      <w:t>/2025</w:t>
    </w:r>
    <w:r w:rsidRPr="0087116A">
      <w:rPr>
        <w:sz w:val="18"/>
        <w:szCs w:val="18"/>
      </w:rPr>
      <w:t>/EB</w:t>
    </w:r>
  </w:p>
  <w:p w:rsidR="00663302" w:rsidRDefault="00663302" w:rsidP="00B51371">
    <w:pPr>
      <w:pStyle w:val="Zhlav"/>
    </w:pPr>
  </w:p>
  <w:p w:rsidR="00663302" w:rsidRDefault="00663302" w:rsidP="00B51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506"/>
    <w:multiLevelType w:val="hybridMultilevel"/>
    <w:tmpl w:val="607625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D436A2A2">
      <w:start w:val="1"/>
      <w:numFmt w:val="decimal"/>
      <w:lvlText w:val="%3)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04B1327B"/>
    <w:multiLevelType w:val="hybridMultilevel"/>
    <w:tmpl w:val="E272D47E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4317CE"/>
    <w:multiLevelType w:val="hybridMultilevel"/>
    <w:tmpl w:val="BC0214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C8EA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35DA5"/>
    <w:multiLevelType w:val="hybridMultilevel"/>
    <w:tmpl w:val="A9CA460C"/>
    <w:lvl w:ilvl="0" w:tplc="12C8E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9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853B7D"/>
    <w:multiLevelType w:val="hybridMultilevel"/>
    <w:tmpl w:val="CDB2A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220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3304B0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462174B"/>
    <w:multiLevelType w:val="hybridMultilevel"/>
    <w:tmpl w:val="237218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352872"/>
    <w:multiLevelType w:val="hybridMultilevel"/>
    <w:tmpl w:val="0A247F5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343FB"/>
    <w:multiLevelType w:val="multilevel"/>
    <w:tmpl w:val="62443A7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Odrkanadpisu2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22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716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D7781A"/>
    <w:multiLevelType w:val="hybridMultilevel"/>
    <w:tmpl w:val="587A9182"/>
    <w:lvl w:ilvl="0" w:tplc="1A48AAB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6C5451D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A110908"/>
    <w:multiLevelType w:val="hybridMultilevel"/>
    <w:tmpl w:val="77D819AC"/>
    <w:lvl w:ilvl="0" w:tplc="5BF89BA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EB170CC"/>
    <w:multiLevelType w:val="hybridMultilevel"/>
    <w:tmpl w:val="0BECD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60CC0"/>
    <w:multiLevelType w:val="hybridMultilevel"/>
    <w:tmpl w:val="86EA3DDC"/>
    <w:lvl w:ilvl="0" w:tplc="BDE6CD3E">
      <w:start w:val="3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Lucida Sans Typewriter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53772"/>
    <w:multiLevelType w:val="hybridMultilevel"/>
    <w:tmpl w:val="23DCEF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EA1"/>
    <w:multiLevelType w:val="hybridMultilevel"/>
    <w:tmpl w:val="EF648640"/>
    <w:lvl w:ilvl="0" w:tplc="04050011">
      <w:start w:val="1"/>
      <w:numFmt w:val="decimal"/>
      <w:lvlText w:val="%1)"/>
      <w:lvlJc w:val="left"/>
      <w:pPr>
        <w:ind w:left="1285" w:hanging="360"/>
      </w:pPr>
    </w:lvl>
    <w:lvl w:ilvl="1" w:tplc="04050019">
      <w:start w:val="1"/>
      <w:numFmt w:val="lowerLetter"/>
      <w:lvlText w:val="%2."/>
      <w:lvlJc w:val="left"/>
      <w:pPr>
        <w:ind w:left="2005" w:hanging="360"/>
      </w:pPr>
    </w:lvl>
    <w:lvl w:ilvl="2" w:tplc="0405001B" w:tentative="1">
      <w:start w:val="1"/>
      <w:numFmt w:val="lowerRoman"/>
      <w:lvlText w:val="%3."/>
      <w:lvlJc w:val="right"/>
      <w:pPr>
        <w:ind w:left="2725" w:hanging="180"/>
      </w:pPr>
    </w:lvl>
    <w:lvl w:ilvl="3" w:tplc="0405000F" w:tentative="1">
      <w:start w:val="1"/>
      <w:numFmt w:val="decimal"/>
      <w:lvlText w:val="%4."/>
      <w:lvlJc w:val="left"/>
      <w:pPr>
        <w:ind w:left="3445" w:hanging="360"/>
      </w:pPr>
    </w:lvl>
    <w:lvl w:ilvl="4" w:tplc="04050019" w:tentative="1">
      <w:start w:val="1"/>
      <w:numFmt w:val="lowerLetter"/>
      <w:lvlText w:val="%5."/>
      <w:lvlJc w:val="left"/>
      <w:pPr>
        <w:ind w:left="4165" w:hanging="360"/>
      </w:pPr>
    </w:lvl>
    <w:lvl w:ilvl="5" w:tplc="0405001B" w:tentative="1">
      <w:start w:val="1"/>
      <w:numFmt w:val="lowerRoman"/>
      <w:lvlText w:val="%6."/>
      <w:lvlJc w:val="right"/>
      <w:pPr>
        <w:ind w:left="4885" w:hanging="180"/>
      </w:pPr>
    </w:lvl>
    <w:lvl w:ilvl="6" w:tplc="0405000F" w:tentative="1">
      <w:start w:val="1"/>
      <w:numFmt w:val="decimal"/>
      <w:lvlText w:val="%7."/>
      <w:lvlJc w:val="left"/>
      <w:pPr>
        <w:ind w:left="5605" w:hanging="360"/>
      </w:pPr>
    </w:lvl>
    <w:lvl w:ilvl="7" w:tplc="04050019" w:tentative="1">
      <w:start w:val="1"/>
      <w:numFmt w:val="lowerLetter"/>
      <w:lvlText w:val="%8."/>
      <w:lvlJc w:val="left"/>
      <w:pPr>
        <w:ind w:left="6325" w:hanging="360"/>
      </w:pPr>
    </w:lvl>
    <w:lvl w:ilvl="8" w:tplc="040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8" w15:restartNumberingAfterBreak="0">
    <w:nsid w:val="38EF602C"/>
    <w:multiLevelType w:val="hybridMultilevel"/>
    <w:tmpl w:val="9208B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9" w15:restartNumberingAfterBreak="0">
    <w:nsid w:val="3B8A5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3730A6"/>
    <w:multiLevelType w:val="multilevel"/>
    <w:tmpl w:val="1E5A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057D07"/>
    <w:multiLevelType w:val="hybridMultilevel"/>
    <w:tmpl w:val="70ACE310"/>
    <w:lvl w:ilvl="0" w:tplc="4CF81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B04B9"/>
    <w:multiLevelType w:val="hybridMultilevel"/>
    <w:tmpl w:val="C7F6C8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E1B1F"/>
    <w:multiLevelType w:val="hybridMultilevel"/>
    <w:tmpl w:val="62AA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42962"/>
    <w:multiLevelType w:val="hybridMultilevel"/>
    <w:tmpl w:val="C1961FC4"/>
    <w:lvl w:ilvl="0" w:tplc="90AE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82061E"/>
    <w:multiLevelType w:val="hybridMultilevel"/>
    <w:tmpl w:val="C096DBD8"/>
    <w:lvl w:ilvl="0" w:tplc="6F14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B87344"/>
    <w:multiLevelType w:val="hybridMultilevel"/>
    <w:tmpl w:val="571AFC96"/>
    <w:lvl w:ilvl="0" w:tplc="8A8C9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684660"/>
    <w:multiLevelType w:val="hybridMultilevel"/>
    <w:tmpl w:val="104ED656"/>
    <w:lvl w:ilvl="0" w:tplc="50CC0494">
      <w:start w:val="1"/>
      <w:numFmt w:val="lowerLetter"/>
      <w:lvlText w:val="%1)"/>
      <w:lvlJc w:val="left"/>
      <w:pPr>
        <w:ind w:left="-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8" w15:restartNumberingAfterBreak="0">
    <w:nsid w:val="4E1300D1"/>
    <w:multiLevelType w:val="hybridMultilevel"/>
    <w:tmpl w:val="1FFC843C"/>
    <w:lvl w:ilvl="0" w:tplc="482425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20275E"/>
    <w:multiLevelType w:val="hybridMultilevel"/>
    <w:tmpl w:val="F08AA02E"/>
    <w:lvl w:ilvl="0" w:tplc="9392C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0D21D9"/>
    <w:multiLevelType w:val="hybridMultilevel"/>
    <w:tmpl w:val="92CAE7FC"/>
    <w:lvl w:ilvl="0" w:tplc="5BF89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425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A52DA1"/>
    <w:multiLevelType w:val="hybridMultilevel"/>
    <w:tmpl w:val="8D30E6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387DE5"/>
    <w:multiLevelType w:val="hybridMultilevel"/>
    <w:tmpl w:val="AEDA4BB8"/>
    <w:lvl w:ilvl="0" w:tplc="3FAABD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B0860"/>
    <w:multiLevelType w:val="hybridMultilevel"/>
    <w:tmpl w:val="19D66598"/>
    <w:lvl w:ilvl="0" w:tplc="FB3A8148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834E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7913D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11132"/>
    <w:multiLevelType w:val="hybridMultilevel"/>
    <w:tmpl w:val="CA140B74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8F441B"/>
    <w:multiLevelType w:val="hybridMultilevel"/>
    <w:tmpl w:val="D1681C1E"/>
    <w:lvl w:ilvl="0" w:tplc="FD207B88">
      <w:start w:val="1"/>
      <w:numFmt w:val="lowerLetter"/>
      <w:lvlText w:val="%1)"/>
      <w:lvlJc w:val="left"/>
      <w:pPr>
        <w:ind w:left="1065" w:hanging="705"/>
      </w:pPr>
      <w:rPr>
        <w:rFonts w:ascii="Arial" w:hAnsi="Arial" w:cs="Arial"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9"/>
  </w:num>
  <w:num w:numId="7">
    <w:abstractNumId w:val="35"/>
  </w:num>
  <w:num w:numId="8">
    <w:abstractNumId w:val="30"/>
  </w:num>
  <w:num w:numId="9">
    <w:abstractNumId w:val="13"/>
  </w:num>
  <w:num w:numId="10">
    <w:abstractNumId w:val="28"/>
  </w:num>
  <w:num w:numId="11">
    <w:abstractNumId w:val="21"/>
  </w:num>
  <w:num w:numId="12">
    <w:abstractNumId w:val="25"/>
  </w:num>
  <w:num w:numId="13">
    <w:abstractNumId w:val="24"/>
  </w:num>
  <w:num w:numId="14">
    <w:abstractNumId w:val="34"/>
  </w:num>
  <w:num w:numId="15">
    <w:abstractNumId w:val="29"/>
  </w:num>
  <w:num w:numId="16">
    <w:abstractNumId w:val="12"/>
  </w:num>
  <w:num w:numId="17">
    <w:abstractNumId w:val="26"/>
  </w:num>
  <w:num w:numId="18">
    <w:abstractNumId w:val="1"/>
  </w:num>
  <w:num w:numId="19">
    <w:abstractNumId w:val="37"/>
  </w:num>
  <w:num w:numId="20">
    <w:abstractNumId w:val="36"/>
  </w:num>
  <w:num w:numId="21">
    <w:abstractNumId w:val="5"/>
  </w:num>
  <w:num w:numId="22">
    <w:abstractNumId w:val="33"/>
  </w:num>
  <w:num w:numId="23">
    <w:abstractNumId w:val="3"/>
  </w:num>
  <w:num w:numId="24">
    <w:abstractNumId w:val="2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7"/>
  </w:num>
  <w:num w:numId="28">
    <w:abstractNumId w:val="20"/>
  </w:num>
  <w:num w:numId="29">
    <w:abstractNumId w:val="0"/>
  </w:num>
  <w:num w:numId="30">
    <w:abstractNumId w:val="31"/>
  </w:num>
  <w:num w:numId="31">
    <w:abstractNumId w:val="15"/>
  </w:num>
  <w:num w:numId="32">
    <w:abstractNumId w:val="38"/>
  </w:num>
  <w:num w:numId="33">
    <w:abstractNumId w:val="8"/>
  </w:num>
  <w:num w:numId="34">
    <w:abstractNumId w:val="22"/>
  </w:num>
  <w:num w:numId="35">
    <w:abstractNumId w:val="23"/>
  </w:num>
  <w:num w:numId="36">
    <w:abstractNumId w:val="32"/>
  </w:num>
  <w:num w:numId="37">
    <w:abstractNumId w:val="17"/>
  </w:num>
  <w:num w:numId="38">
    <w:abstractNumId w:val="1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6"/>
    <w:rsid w:val="00007FFD"/>
    <w:rsid w:val="0001242F"/>
    <w:rsid w:val="00015220"/>
    <w:rsid w:val="0002102D"/>
    <w:rsid w:val="00022588"/>
    <w:rsid w:val="00024A38"/>
    <w:rsid w:val="00026C1E"/>
    <w:rsid w:val="000333B9"/>
    <w:rsid w:val="000363CD"/>
    <w:rsid w:val="000370C2"/>
    <w:rsid w:val="000402D9"/>
    <w:rsid w:val="0004376B"/>
    <w:rsid w:val="000446F9"/>
    <w:rsid w:val="000459A1"/>
    <w:rsid w:val="000654FA"/>
    <w:rsid w:val="0007013E"/>
    <w:rsid w:val="00070354"/>
    <w:rsid w:val="00070F9F"/>
    <w:rsid w:val="0007735A"/>
    <w:rsid w:val="00080C4F"/>
    <w:rsid w:val="000817D2"/>
    <w:rsid w:val="00096274"/>
    <w:rsid w:val="000A0496"/>
    <w:rsid w:val="000A77AB"/>
    <w:rsid w:val="000B0724"/>
    <w:rsid w:val="000B278E"/>
    <w:rsid w:val="000B2E52"/>
    <w:rsid w:val="000B5078"/>
    <w:rsid w:val="000C4AF4"/>
    <w:rsid w:val="000D26B0"/>
    <w:rsid w:val="000D6A21"/>
    <w:rsid w:val="000E0B42"/>
    <w:rsid w:val="000E6B40"/>
    <w:rsid w:val="000F473C"/>
    <w:rsid w:val="0010622B"/>
    <w:rsid w:val="001066B8"/>
    <w:rsid w:val="001108D5"/>
    <w:rsid w:val="00120917"/>
    <w:rsid w:val="001223D7"/>
    <w:rsid w:val="001249A8"/>
    <w:rsid w:val="0012510B"/>
    <w:rsid w:val="0012581D"/>
    <w:rsid w:val="00126813"/>
    <w:rsid w:val="00131171"/>
    <w:rsid w:val="00132D18"/>
    <w:rsid w:val="001336FF"/>
    <w:rsid w:val="0013625D"/>
    <w:rsid w:val="00140832"/>
    <w:rsid w:val="00143593"/>
    <w:rsid w:val="00146A2D"/>
    <w:rsid w:val="00154F85"/>
    <w:rsid w:val="00161A2D"/>
    <w:rsid w:val="00171541"/>
    <w:rsid w:val="00183206"/>
    <w:rsid w:val="00191D6B"/>
    <w:rsid w:val="001A2BA3"/>
    <w:rsid w:val="001B17B2"/>
    <w:rsid w:val="001B1F55"/>
    <w:rsid w:val="001C3CA8"/>
    <w:rsid w:val="001D4D5B"/>
    <w:rsid w:val="001F3D41"/>
    <w:rsid w:val="001F64BF"/>
    <w:rsid w:val="00206C7E"/>
    <w:rsid w:val="00214999"/>
    <w:rsid w:val="002160D8"/>
    <w:rsid w:val="002166B4"/>
    <w:rsid w:val="00216C74"/>
    <w:rsid w:val="00216EF1"/>
    <w:rsid w:val="0022163E"/>
    <w:rsid w:val="00227816"/>
    <w:rsid w:val="00227951"/>
    <w:rsid w:val="00227B05"/>
    <w:rsid w:val="002333AD"/>
    <w:rsid w:val="00237DBA"/>
    <w:rsid w:val="00242901"/>
    <w:rsid w:val="00253E29"/>
    <w:rsid w:val="002557F9"/>
    <w:rsid w:val="00255BD6"/>
    <w:rsid w:val="0025732F"/>
    <w:rsid w:val="002605B8"/>
    <w:rsid w:val="00273F3F"/>
    <w:rsid w:val="0028438D"/>
    <w:rsid w:val="00284C69"/>
    <w:rsid w:val="00290071"/>
    <w:rsid w:val="00290980"/>
    <w:rsid w:val="002938E5"/>
    <w:rsid w:val="00295377"/>
    <w:rsid w:val="002A3D4E"/>
    <w:rsid w:val="002B3340"/>
    <w:rsid w:val="002C0546"/>
    <w:rsid w:val="002C55AE"/>
    <w:rsid w:val="002D15EF"/>
    <w:rsid w:val="002E6708"/>
    <w:rsid w:val="002F77B0"/>
    <w:rsid w:val="003164C0"/>
    <w:rsid w:val="00321AB2"/>
    <w:rsid w:val="00332BA0"/>
    <w:rsid w:val="00356B39"/>
    <w:rsid w:val="0035788D"/>
    <w:rsid w:val="003722CF"/>
    <w:rsid w:val="00376747"/>
    <w:rsid w:val="00380C99"/>
    <w:rsid w:val="00387A79"/>
    <w:rsid w:val="00395FAD"/>
    <w:rsid w:val="003A2325"/>
    <w:rsid w:val="003A4C6C"/>
    <w:rsid w:val="003A7249"/>
    <w:rsid w:val="003B0AFC"/>
    <w:rsid w:val="003B0E30"/>
    <w:rsid w:val="003B1A20"/>
    <w:rsid w:val="003B2771"/>
    <w:rsid w:val="003C1831"/>
    <w:rsid w:val="003D0D94"/>
    <w:rsid w:val="003E182A"/>
    <w:rsid w:val="003E626E"/>
    <w:rsid w:val="00406D5A"/>
    <w:rsid w:val="00417EF9"/>
    <w:rsid w:val="00425C8A"/>
    <w:rsid w:val="00426BD5"/>
    <w:rsid w:val="004521FC"/>
    <w:rsid w:val="004523DD"/>
    <w:rsid w:val="004530EF"/>
    <w:rsid w:val="00461A6C"/>
    <w:rsid w:val="00463BD9"/>
    <w:rsid w:val="00463CB1"/>
    <w:rsid w:val="00466B81"/>
    <w:rsid w:val="0047011E"/>
    <w:rsid w:val="00470404"/>
    <w:rsid w:val="004711FA"/>
    <w:rsid w:val="00472964"/>
    <w:rsid w:val="00474F04"/>
    <w:rsid w:val="00482CB0"/>
    <w:rsid w:val="004A05B5"/>
    <w:rsid w:val="004B0A04"/>
    <w:rsid w:val="004B161A"/>
    <w:rsid w:val="004B18F1"/>
    <w:rsid w:val="004B4AB9"/>
    <w:rsid w:val="004B7593"/>
    <w:rsid w:val="004C0AC5"/>
    <w:rsid w:val="004C413E"/>
    <w:rsid w:val="004C7C1D"/>
    <w:rsid w:val="004E03D1"/>
    <w:rsid w:val="004E17EA"/>
    <w:rsid w:val="004E7F2B"/>
    <w:rsid w:val="004F54FD"/>
    <w:rsid w:val="004F74E0"/>
    <w:rsid w:val="00502E98"/>
    <w:rsid w:val="0050506B"/>
    <w:rsid w:val="00506CC8"/>
    <w:rsid w:val="00517867"/>
    <w:rsid w:val="00517DCB"/>
    <w:rsid w:val="00521134"/>
    <w:rsid w:val="00521D3F"/>
    <w:rsid w:val="00522053"/>
    <w:rsid w:val="005369CD"/>
    <w:rsid w:val="00552E16"/>
    <w:rsid w:val="005536BE"/>
    <w:rsid w:val="00583608"/>
    <w:rsid w:val="00585D35"/>
    <w:rsid w:val="00586A13"/>
    <w:rsid w:val="00596137"/>
    <w:rsid w:val="005A2DD0"/>
    <w:rsid w:val="005A3C4B"/>
    <w:rsid w:val="005A4354"/>
    <w:rsid w:val="005A7DF5"/>
    <w:rsid w:val="005B0327"/>
    <w:rsid w:val="005B2F71"/>
    <w:rsid w:val="005B4AA4"/>
    <w:rsid w:val="005B6074"/>
    <w:rsid w:val="005B69E1"/>
    <w:rsid w:val="005B7D4C"/>
    <w:rsid w:val="005C021E"/>
    <w:rsid w:val="005D04A3"/>
    <w:rsid w:val="005E09F1"/>
    <w:rsid w:val="005E25A8"/>
    <w:rsid w:val="005E61C5"/>
    <w:rsid w:val="005F39DA"/>
    <w:rsid w:val="005F4AA2"/>
    <w:rsid w:val="005F5A81"/>
    <w:rsid w:val="00601849"/>
    <w:rsid w:val="00602362"/>
    <w:rsid w:val="00615327"/>
    <w:rsid w:val="0062459E"/>
    <w:rsid w:val="00624D14"/>
    <w:rsid w:val="00624D2B"/>
    <w:rsid w:val="00630F49"/>
    <w:rsid w:val="00630FD6"/>
    <w:rsid w:val="0063125A"/>
    <w:rsid w:val="00636F30"/>
    <w:rsid w:val="00637640"/>
    <w:rsid w:val="00640E95"/>
    <w:rsid w:val="006449B0"/>
    <w:rsid w:val="00646F0E"/>
    <w:rsid w:val="00654EC2"/>
    <w:rsid w:val="00657C00"/>
    <w:rsid w:val="00663302"/>
    <w:rsid w:val="00665CFE"/>
    <w:rsid w:val="006701EC"/>
    <w:rsid w:val="00673D95"/>
    <w:rsid w:val="006777C1"/>
    <w:rsid w:val="00686513"/>
    <w:rsid w:val="00695CA5"/>
    <w:rsid w:val="00697403"/>
    <w:rsid w:val="0069795A"/>
    <w:rsid w:val="006A281D"/>
    <w:rsid w:val="006A5187"/>
    <w:rsid w:val="006A6C2E"/>
    <w:rsid w:val="006B5E0F"/>
    <w:rsid w:val="006B6845"/>
    <w:rsid w:val="006C00CD"/>
    <w:rsid w:val="006C32C3"/>
    <w:rsid w:val="006C4201"/>
    <w:rsid w:val="006D73FE"/>
    <w:rsid w:val="006E628D"/>
    <w:rsid w:val="006E6F7A"/>
    <w:rsid w:val="006E7FF9"/>
    <w:rsid w:val="006F4BC9"/>
    <w:rsid w:val="0070016C"/>
    <w:rsid w:val="0070330D"/>
    <w:rsid w:val="00703D10"/>
    <w:rsid w:val="00721CF2"/>
    <w:rsid w:val="00731B14"/>
    <w:rsid w:val="0073220E"/>
    <w:rsid w:val="00736735"/>
    <w:rsid w:val="007407BE"/>
    <w:rsid w:val="00744E26"/>
    <w:rsid w:val="00746A69"/>
    <w:rsid w:val="00750676"/>
    <w:rsid w:val="00752FF5"/>
    <w:rsid w:val="007712E9"/>
    <w:rsid w:val="0078079F"/>
    <w:rsid w:val="00780B31"/>
    <w:rsid w:val="00785C42"/>
    <w:rsid w:val="00786D23"/>
    <w:rsid w:val="007878B2"/>
    <w:rsid w:val="00790D74"/>
    <w:rsid w:val="00794DEF"/>
    <w:rsid w:val="007A3712"/>
    <w:rsid w:val="007A3A1C"/>
    <w:rsid w:val="007B4E29"/>
    <w:rsid w:val="007B502D"/>
    <w:rsid w:val="007D339D"/>
    <w:rsid w:val="007D33C0"/>
    <w:rsid w:val="007D3D50"/>
    <w:rsid w:val="007D68BB"/>
    <w:rsid w:val="007D71DB"/>
    <w:rsid w:val="007E33AF"/>
    <w:rsid w:val="007E57CB"/>
    <w:rsid w:val="007E6CA6"/>
    <w:rsid w:val="007E755B"/>
    <w:rsid w:val="00802329"/>
    <w:rsid w:val="00810B9A"/>
    <w:rsid w:val="0081480A"/>
    <w:rsid w:val="008152B7"/>
    <w:rsid w:val="00815A28"/>
    <w:rsid w:val="00815C08"/>
    <w:rsid w:val="008223D8"/>
    <w:rsid w:val="00823094"/>
    <w:rsid w:val="00824C7C"/>
    <w:rsid w:val="0084002A"/>
    <w:rsid w:val="008472B5"/>
    <w:rsid w:val="0084732A"/>
    <w:rsid w:val="00850494"/>
    <w:rsid w:val="00850D14"/>
    <w:rsid w:val="00851C30"/>
    <w:rsid w:val="00860DA7"/>
    <w:rsid w:val="0086350B"/>
    <w:rsid w:val="00865D06"/>
    <w:rsid w:val="00867AD1"/>
    <w:rsid w:val="0087116A"/>
    <w:rsid w:val="00883621"/>
    <w:rsid w:val="00884342"/>
    <w:rsid w:val="0088469C"/>
    <w:rsid w:val="0088609A"/>
    <w:rsid w:val="00886B13"/>
    <w:rsid w:val="00890E92"/>
    <w:rsid w:val="008920BA"/>
    <w:rsid w:val="008A02EC"/>
    <w:rsid w:val="008A52C0"/>
    <w:rsid w:val="008B301B"/>
    <w:rsid w:val="008B3976"/>
    <w:rsid w:val="008B6285"/>
    <w:rsid w:val="008B6FBA"/>
    <w:rsid w:val="008E27ED"/>
    <w:rsid w:val="008E295D"/>
    <w:rsid w:val="008F34A3"/>
    <w:rsid w:val="008F68B1"/>
    <w:rsid w:val="00901C43"/>
    <w:rsid w:val="009036AA"/>
    <w:rsid w:val="00921461"/>
    <w:rsid w:val="00923911"/>
    <w:rsid w:val="00926CE9"/>
    <w:rsid w:val="00940EE0"/>
    <w:rsid w:val="00943DAA"/>
    <w:rsid w:val="00953545"/>
    <w:rsid w:val="0096265F"/>
    <w:rsid w:val="00963CD9"/>
    <w:rsid w:val="00967AAC"/>
    <w:rsid w:val="00972DC4"/>
    <w:rsid w:val="009800B1"/>
    <w:rsid w:val="00984EBB"/>
    <w:rsid w:val="0098505B"/>
    <w:rsid w:val="009933F4"/>
    <w:rsid w:val="0099415A"/>
    <w:rsid w:val="009973F2"/>
    <w:rsid w:val="009A26F8"/>
    <w:rsid w:val="009A3049"/>
    <w:rsid w:val="009A3ECA"/>
    <w:rsid w:val="009A5DCF"/>
    <w:rsid w:val="009B1301"/>
    <w:rsid w:val="009C4576"/>
    <w:rsid w:val="009C7B0A"/>
    <w:rsid w:val="009D1DF8"/>
    <w:rsid w:val="009E2C9B"/>
    <w:rsid w:val="009E7057"/>
    <w:rsid w:val="00A01829"/>
    <w:rsid w:val="00A157C7"/>
    <w:rsid w:val="00A23F76"/>
    <w:rsid w:val="00A26B14"/>
    <w:rsid w:val="00A31A5B"/>
    <w:rsid w:val="00A32902"/>
    <w:rsid w:val="00A4434B"/>
    <w:rsid w:val="00A56D18"/>
    <w:rsid w:val="00A609EA"/>
    <w:rsid w:val="00A63B1B"/>
    <w:rsid w:val="00A72980"/>
    <w:rsid w:val="00A73B72"/>
    <w:rsid w:val="00A75DB9"/>
    <w:rsid w:val="00A75FF1"/>
    <w:rsid w:val="00A85628"/>
    <w:rsid w:val="00A86562"/>
    <w:rsid w:val="00A94860"/>
    <w:rsid w:val="00A965CF"/>
    <w:rsid w:val="00AA1835"/>
    <w:rsid w:val="00AA3311"/>
    <w:rsid w:val="00AA5B89"/>
    <w:rsid w:val="00AA5DAB"/>
    <w:rsid w:val="00AA75A8"/>
    <w:rsid w:val="00AB45CD"/>
    <w:rsid w:val="00AB650A"/>
    <w:rsid w:val="00AD1F32"/>
    <w:rsid w:val="00AD23EC"/>
    <w:rsid w:val="00AE176C"/>
    <w:rsid w:val="00AE769A"/>
    <w:rsid w:val="00AE7C80"/>
    <w:rsid w:val="00AF1040"/>
    <w:rsid w:val="00AF4218"/>
    <w:rsid w:val="00AF72A9"/>
    <w:rsid w:val="00AF7A5E"/>
    <w:rsid w:val="00B014B2"/>
    <w:rsid w:val="00B26EA2"/>
    <w:rsid w:val="00B44CF9"/>
    <w:rsid w:val="00B51371"/>
    <w:rsid w:val="00B51C67"/>
    <w:rsid w:val="00B73215"/>
    <w:rsid w:val="00B746B0"/>
    <w:rsid w:val="00B74A1C"/>
    <w:rsid w:val="00B778B1"/>
    <w:rsid w:val="00B844A4"/>
    <w:rsid w:val="00B878DD"/>
    <w:rsid w:val="00BA5989"/>
    <w:rsid w:val="00BA6300"/>
    <w:rsid w:val="00BB57D4"/>
    <w:rsid w:val="00BB6E67"/>
    <w:rsid w:val="00BD2819"/>
    <w:rsid w:val="00BD7ED2"/>
    <w:rsid w:val="00BE0A44"/>
    <w:rsid w:val="00BE46B3"/>
    <w:rsid w:val="00BE47A8"/>
    <w:rsid w:val="00BF54B7"/>
    <w:rsid w:val="00C03AB5"/>
    <w:rsid w:val="00C0716D"/>
    <w:rsid w:val="00C07D55"/>
    <w:rsid w:val="00C15FAA"/>
    <w:rsid w:val="00C16B2D"/>
    <w:rsid w:val="00C2641C"/>
    <w:rsid w:val="00C40DC6"/>
    <w:rsid w:val="00C41355"/>
    <w:rsid w:val="00C42143"/>
    <w:rsid w:val="00C47273"/>
    <w:rsid w:val="00C52D68"/>
    <w:rsid w:val="00C57440"/>
    <w:rsid w:val="00C643B6"/>
    <w:rsid w:val="00C74688"/>
    <w:rsid w:val="00C7536C"/>
    <w:rsid w:val="00C76144"/>
    <w:rsid w:val="00C7669E"/>
    <w:rsid w:val="00C77385"/>
    <w:rsid w:val="00C77CF8"/>
    <w:rsid w:val="00C865A0"/>
    <w:rsid w:val="00C91A20"/>
    <w:rsid w:val="00CA06E9"/>
    <w:rsid w:val="00CC0CA9"/>
    <w:rsid w:val="00CC621C"/>
    <w:rsid w:val="00CD021E"/>
    <w:rsid w:val="00CE0ABD"/>
    <w:rsid w:val="00CE208B"/>
    <w:rsid w:val="00CE75D2"/>
    <w:rsid w:val="00CF07A8"/>
    <w:rsid w:val="00CF3ECE"/>
    <w:rsid w:val="00D0371F"/>
    <w:rsid w:val="00D10F85"/>
    <w:rsid w:val="00D210CE"/>
    <w:rsid w:val="00D243CC"/>
    <w:rsid w:val="00D269F5"/>
    <w:rsid w:val="00D47D87"/>
    <w:rsid w:val="00D572F9"/>
    <w:rsid w:val="00D60F2F"/>
    <w:rsid w:val="00D6334A"/>
    <w:rsid w:val="00D73D0A"/>
    <w:rsid w:val="00D80E8C"/>
    <w:rsid w:val="00D87EB2"/>
    <w:rsid w:val="00DA2B36"/>
    <w:rsid w:val="00DA5808"/>
    <w:rsid w:val="00DB226A"/>
    <w:rsid w:val="00DB5AAE"/>
    <w:rsid w:val="00DD7C3E"/>
    <w:rsid w:val="00DE39E5"/>
    <w:rsid w:val="00DF0A2F"/>
    <w:rsid w:val="00DF3C99"/>
    <w:rsid w:val="00DF4271"/>
    <w:rsid w:val="00E00FEB"/>
    <w:rsid w:val="00E050DA"/>
    <w:rsid w:val="00E101EA"/>
    <w:rsid w:val="00E20A6A"/>
    <w:rsid w:val="00E33C65"/>
    <w:rsid w:val="00E4156C"/>
    <w:rsid w:val="00E4237D"/>
    <w:rsid w:val="00E42B82"/>
    <w:rsid w:val="00E43885"/>
    <w:rsid w:val="00E65BE4"/>
    <w:rsid w:val="00E661FE"/>
    <w:rsid w:val="00E70A95"/>
    <w:rsid w:val="00E74103"/>
    <w:rsid w:val="00E75308"/>
    <w:rsid w:val="00E77681"/>
    <w:rsid w:val="00E80BE2"/>
    <w:rsid w:val="00EA4AAD"/>
    <w:rsid w:val="00EB07C6"/>
    <w:rsid w:val="00EC1794"/>
    <w:rsid w:val="00ED0C08"/>
    <w:rsid w:val="00ED6283"/>
    <w:rsid w:val="00EE084A"/>
    <w:rsid w:val="00EE10AF"/>
    <w:rsid w:val="00EE6378"/>
    <w:rsid w:val="00F009A0"/>
    <w:rsid w:val="00F017C3"/>
    <w:rsid w:val="00F04521"/>
    <w:rsid w:val="00F067A8"/>
    <w:rsid w:val="00F10A5A"/>
    <w:rsid w:val="00F1298F"/>
    <w:rsid w:val="00F160F8"/>
    <w:rsid w:val="00F3661C"/>
    <w:rsid w:val="00F51FB6"/>
    <w:rsid w:val="00F54FC6"/>
    <w:rsid w:val="00F677A2"/>
    <w:rsid w:val="00F703AD"/>
    <w:rsid w:val="00F71BF0"/>
    <w:rsid w:val="00F865A3"/>
    <w:rsid w:val="00F9366A"/>
    <w:rsid w:val="00F94C37"/>
    <w:rsid w:val="00FA24D4"/>
    <w:rsid w:val="00FB49BD"/>
    <w:rsid w:val="00FB4F36"/>
    <w:rsid w:val="00FC0CB6"/>
    <w:rsid w:val="00FD46B9"/>
    <w:rsid w:val="00FD4F36"/>
    <w:rsid w:val="00FE1AFB"/>
    <w:rsid w:val="00FE7660"/>
    <w:rsid w:val="00FF03BB"/>
    <w:rsid w:val="00FF4DE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6514B9-5330-48A5-B99C-AF82510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16A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1242F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242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1242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42F"/>
    <w:pPr>
      <w:keepNext/>
      <w:jc w:val="center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nadpisu2">
    <w:name w:val="Odrážka nadpisu 2"/>
    <w:basedOn w:val="Nadpis2"/>
    <w:next w:val="Normln"/>
    <w:autoRedefine/>
    <w:rsid w:val="0001242F"/>
    <w:pPr>
      <w:numPr>
        <w:ilvl w:val="1"/>
        <w:numId w:val="1"/>
      </w:numPr>
      <w:spacing w:before="720" w:after="240" w:line="360" w:lineRule="auto"/>
      <w:jc w:val="both"/>
    </w:pPr>
    <w:rPr>
      <w:bCs w:val="0"/>
      <w:i w:val="0"/>
      <w:iCs w:val="0"/>
      <w:szCs w:val="24"/>
    </w:rPr>
  </w:style>
  <w:style w:type="paragraph" w:customStyle="1" w:styleId="Vc">
    <w:name w:val="Věc"/>
    <w:basedOn w:val="Normln"/>
    <w:next w:val="Normln"/>
    <w:rsid w:val="0001242F"/>
    <w:pPr>
      <w:spacing w:before="600" w:after="360" w:line="360" w:lineRule="auto"/>
      <w:jc w:val="center"/>
    </w:pPr>
    <w:rPr>
      <w:b/>
    </w:rPr>
  </w:style>
  <w:style w:type="paragraph" w:customStyle="1" w:styleId="Nadpisa">
    <w:name w:val="Nadpis a"/>
    <w:basedOn w:val="Nadpis3"/>
    <w:rsid w:val="0001242F"/>
    <w:pPr>
      <w:keepNext w:val="0"/>
      <w:spacing w:before="100" w:beforeAutospacing="1" w:after="100" w:afterAutospacing="1"/>
    </w:pPr>
    <w:rPr>
      <w:rFonts w:cs="Times New Roman"/>
      <w:b w:val="0"/>
      <w:i/>
      <w:sz w:val="28"/>
      <w:szCs w:val="27"/>
    </w:rPr>
  </w:style>
  <w:style w:type="paragraph" w:customStyle="1" w:styleId="Podpisimi">
    <w:name w:val="Podpis imi"/>
    <w:basedOn w:val="Normln"/>
    <w:rsid w:val="0001242F"/>
    <w:pPr>
      <w:ind w:left="4536"/>
      <w:jc w:val="center"/>
    </w:pPr>
  </w:style>
  <w:style w:type="paragraph" w:styleId="Prosttext">
    <w:name w:val="Plain Text"/>
    <w:basedOn w:val="Normln"/>
    <w:rsid w:val="0001242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01242F"/>
    <w:pPr>
      <w:jc w:val="both"/>
    </w:pPr>
  </w:style>
  <w:style w:type="paragraph" w:styleId="Zpat">
    <w:name w:val="footer"/>
    <w:basedOn w:val="Normln"/>
    <w:link w:val="ZpatChar"/>
    <w:rsid w:val="00012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242F"/>
  </w:style>
  <w:style w:type="paragraph" w:styleId="Zhlav">
    <w:name w:val="header"/>
    <w:basedOn w:val="Normln"/>
    <w:link w:val="ZhlavChar"/>
    <w:rsid w:val="00D47D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A52C0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461A6C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rsid w:val="00461A6C"/>
    <w:rPr>
      <w:rFonts w:ascii="Arial" w:hAnsi="Arial"/>
      <w:sz w:val="22"/>
    </w:rPr>
  </w:style>
  <w:style w:type="paragraph" w:customStyle="1" w:styleId="Nadpis3-1">
    <w:name w:val="Nadpis 3-1"/>
    <w:basedOn w:val="Nadpis3"/>
    <w:next w:val="Normln"/>
    <w:rsid w:val="00461A6C"/>
    <w:pPr>
      <w:spacing w:before="840" w:after="120"/>
      <w:jc w:val="center"/>
    </w:pPr>
    <w:rPr>
      <w:rFonts w:cs="Times New Roman"/>
      <w:bCs w:val="0"/>
      <w:caps/>
      <w:sz w:val="22"/>
      <w:szCs w:val="20"/>
    </w:rPr>
  </w:style>
  <w:style w:type="paragraph" w:styleId="Textbubliny">
    <w:name w:val="Balloon Text"/>
    <w:basedOn w:val="Normln"/>
    <w:link w:val="TextbublinyChar"/>
    <w:rsid w:val="00461A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A6C"/>
    <w:rPr>
      <w:rFonts w:ascii="Tahoma" w:hAnsi="Tahoma" w:cs="Tahoma"/>
      <w:sz w:val="16"/>
      <w:szCs w:val="16"/>
    </w:rPr>
  </w:style>
  <w:style w:type="paragraph" w:customStyle="1" w:styleId="NormlnA11">
    <w:name w:val="Normální A 11"/>
    <w:basedOn w:val="Normln"/>
    <w:rsid w:val="0087116A"/>
  </w:style>
  <w:style w:type="character" w:styleId="Hypertextovodkaz">
    <w:name w:val="Hyperlink"/>
    <w:rsid w:val="0087116A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8711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7116A"/>
    <w:rPr>
      <w:rFonts w:ascii="Arial" w:hAnsi="Arial"/>
      <w:sz w:val="22"/>
    </w:rPr>
  </w:style>
  <w:style w:type="paragraph" w:customStyle="1" w:styleId="NoteHead">
    <w:name w:val="NoteHead"/>
    <w:basedOn w:val="Normln"/>
    <w:next w:val="Normln"/>
    <w:rsid w:val="0087116A"/>
    <w:pPr>
      <w:spacing w:after="24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hlavChar">
    <w:name w:val="Záhlaví Char"/>
    <w:link w:val="Zhlav"/>
    <w:rsid w:val="0087116A"/>
    <w:rPr>
      <w:rFonts w:ascii="Arial" w:hAnsi="Arial"/>
      <w:sz w:val="22"/>
    </w:rPr>
  </w:style>
  <w:style w:type="character" w:styleId="Siln">
    <w:name w:val="Strong"/>
    <w:uiPriority w:val="22"/>
    <w:qFormat/>
    <w:rsid w:val="0087116A"/>
    <w:rPr>
      <w:b/>
      <w:bCs/>
    </w:rPr>
  </w:style>
  <w:style w:type="paragraph" w:styleId="FormtovanvHTML">
    <w:name w:val="HTML Preformatted"/>
    <w:basedOn w:val="Normln"/>
    <w:link w:val="FormtovanvHTMLChar"/>
    <w:rsid w:val="00021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0210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hb.cz/assets/File.ashx?id_org=3782&amp;id_dokumenty=8540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ityware\Pozemky\Sestavy\najemni_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najemni_smlouva</Template>
  <TotalTime>1</TotalTime>
  <Pages>5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ujednali:</vt:lpstr>
    </vt:vector>
  </TitlesOfParts>
  <Company>Městský úřad v Havlíčkově Brodě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ujednali:</dc:title>
  <dc:creator>mkrepcikova</dc:creator>
  <cp:lastModifiedBy>Šudomová Zuzana</cp:lastModifiedBy>
  <cp:revision>2</cp:revision>
  <cp:lastPrinted>2026-02-23T14:21:00Z</cp:lastPrinted>
  <dcterms:created xsi:type="dcterms:W3CDTF">2026-02-23T14:22:00Z</dcterms:created>
  <dcterms:modified xsi:type="dcterms:W3CDTF">2026-02-23T14:22:00Z</dcterms:modified>
</cp:coreProperties>
</file>