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EA" w:rsidRDefault="00DA58EA" w:rsidP="00DA58EA">
      <w:pPr>
        <w:rPr>
          <w:sz w:val="20"/>
        </w:rPr>
      </w:pPr>
      <w:r>
        <w:rPr>
          <w:sz w:val="20"/>
        </w:rPr>
        <w:t>Dnešního dne, měsíce a roku uzavřeli tito účastníci:</w:t>
      </w:r>
    </w:p>
    <w:p w:rsidR="00DA58EA" w:rsidRDefault="00DA58EA" w:rsidP="00DA58EA">
      <w:pPr>
        <w:spacing w:before="120"/>
        <w:rPr>
          <w:sz w:val="20"/>
        </w:rPr>
      </w:pPr>
      <w:r>
        <w:rPr>
          <w:b/>
          <w:bCs/>
          <w:caps/>
          <w:sz w:val="20"/>
        </w:rPr>
        <w:t>Město Havlíčkův Brod</w:t>
      </w:r>
      <w:r>
        <w:rPr>
          <w:sz w:val="20"/>
        </w:rPr>
        <w:t xml:space="preserve">, IČO: 00267449, </w:t>
      </w:r>
      <w:r w:rsidRPr="00762620">
        <w:rPr>
          <w:sz w:val="20"/>
        </w:rPr>
        <w:t>DIČ: CZ00267449</w:t>
      </w:r>
      <w:r>
        <w:rPr>
          <w:sz w:val="20"/>
        </w:rPr>
        <w:t>,</w:t>
      </w:r>
    </w:p>
    <w:p w:rsidR="00DA58EA" w:rsidRDefault="00DA58EA" w:rsidP="00DA58EA">
      <w:pPr>
        <w:rPr>
          <w:sz w:val="20"/>
        </w:rPr>
      </w:pPr>
      <w:r>
        <w:rPr>
          <w:sz w:val="20"/>
        </w:rPr>
        <w:t>se sídlem HAVLÍČKOVO NÁMĚSTÍ 57, 580 01 Havlíčkův Brod,</w:t>
      </w:r>
    </w:p>
    <w:p w:rsidR="00DA58EA" w:rsidRPr="00E37375" w:rsidRDefault="00DA58EA" w:rsidP="00DA58EA">
      <w:pPr>
        <w:jc w:val="both"/>
        <w:rPr>
          <w:sz w:val="20"/>
        </w:rPr>
      </w:pPr>
      <w:r w:rsidRPr="00E37375">
        <w:rPr>
          <w:sz w:val="20"/>
        </w:rPr>
        <w:t xml:space="preserve">k podpisu smlouvy pověřen usnesením Rady města Havlíčkův Brod </w:t>
      </w:r>
      <w:r>
        <w:rPr>
          <w:sz w:val="20"/>
        </w:rPr>
        <w:t>č. 302/23</w:t>
      </w:r>
      <w:r w:rsidRPr="00E37375">
        <w:rPr>
          <w:sz w:val="20"/>
        </w:rPr>
        <w:t xml:space="preserve"> ze dne </w:t>
      </w:r>
      <w:r>
        <w:rPr>
          <w:sz w:val="20"/>
        </w:rPr>
        <w:t xml:space="preserve">15. 5. 2023  </w:t>
      </w:r>
      <w:r w:rsidR="008A5497">
        <w:rPr>
          <w:sz w:val="20"/>
        </w:rPr>
        <w:t xml:space="preserve">                     </w:t>
      </w:r>
      <w:r>
        <w:rPr>
          <w:sz w:val="20"/>
        </w:rPr>
        <w:t xml:space="preserve"> </w:t>
      </w:r>
      <w:r w:rsidRPr="00E37375">
        <w:rPr>
          <w:sz w:val="20"/>
        </w:rPr>
        <w:t>Ing. Josef Ju</w:t>
      </w:r>
      <w:r>
        <w:rPr>
          <w:sz w:val="20"/>
        </w:rPr>
        <w:t>kl, MPA, vedoucí ekonomického odboru</w:t>
      </w:r>
    </w:p>
    <w:p w:rsidR="00DA58EA" w:rsidRDefault="00DA58EA" w:rsidP="00DA58EA">
      <w:pPr>
        <w:spacing w:before="60"/>
        <w:rPr>
          <w:sz w:val="20"/>
        </w:rPr>
      </w:pPr>
      <w:r>
        <w:rPr>
          <w:sz w:val="20"/>
        </w:rPr>
        <w:t xml:space="preserve">jako pronajímatel </w:t>
      </w:r>
    </w:p>
    <w:p w:rsidR="00DA58EA" w:rsidRDefault="00DA58EA" w:rsidP="00DA58EA">
      <w:pPr>
        <w:spacing w:before="60"/>
        <w:rPr>
          <w:sz w:val="20"/>
        </w:rPr>
      </w:pPr>
      <w:r>
        <w:rPr>
          <w:sz w:val="20"/>
        </w:rPr>
        <w:t>a</w:t>
      </w:r>
    </w:p>
    <w:p w:rsidR="00DA58EA" w:rsidRDefault="00DA58EA" w:rsidP="00DA58EA">
      <w:pPr>
        <w:spacing w:before="60"/>
        <w:rPr>
          <w:sz w:val="20"/>
        </w:rPr>
      </w:pPr>
      <w:r>
        <w:rPr>
          <w:sz w:val="20"/>
        </w:rPr>
        <w:t xml:space="preserve">Jméno, Příjmení (Obchodní název firmy):                                </w:t>
      </w:r>
      <w:r w:rsidR="00174511">
        <w:rPr>
          <w:sz w:val="20"/>
        </w:rPr>
        <w:t xml:space="preserve">               Datum narození</w:t>
      </w:r>
      <w:r w:rsidR="00A94234">
        <w:rPr>
          <w:sz w:val="20"/>
        </w:rPr>
        <w:t xml:space="preserve"> (IČ)</w:t>
      </w:r>
      <w:r>
        <w:rPr>
          <w:sz w:val="20"/>
        </w:rPr>
        <w:t>:</w:t>
      </w:r>
    </w:p>
    <w:bookmarkStart w:id="0" w:name="_GoBack"/>
    <w:p w:rsidR="00DA58EA" w:rsidRPr="00AE5146" w:rsidRDefault="00DA58EA" w:rsidP="00DA58EA">
      <w:pPr>
        <w:rPr>
          <w:sz w:val="20"/>
        </w:rPr>
      </w:pPr>
      <w:r w:rsidRPr="00A55700">
        <w:rPr>
          <w:rStyle w:val="Siln"/>
          <w:b w:val="0"/>
          <w:bCs w:val="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294.75pt;height:18pt" o:ole="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8" w:name="TextBox211" w:shapeid="_x0000_i1055"/>
        </w:object>
      </w:r>
      <w:bookmarkEnd w:id="0"/>
      <w:r>
        <w:rPr>
          <w:sz w:val="20"/>
        </w:rPr>
        <w:t xml:space="preserve">      </w:t>
      </w:r>
      <w:r w:rsidRPr="00A55700">
        <w:rPr>
          <w:rStyle w:val="Siln"/>
          <w:b w:val="0"/>
          <w:bCs w:val="0"/>
          <w:sz w:val="20"/>
          <w:szCs w:val="20"/>
        </w:rPr>
        <w:object w:dxaOrig="225" w:dyaOrig="225">
          <v:shape id="_x0000_i1054" type="#_x0000_t75" style="width:136.5pt;height:18pt" o:ole="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10" w:name="TextBox2111" w:shapeid="_x0000_i1054"/>
        </w:object>
      </w:r>
    </w:p>
    <w:p w:rsidR="00DA58EA" w:rsidRPr="00A73380" w:rsidRDefault="00DA58EA" w:rsidP="00DA58EA">
      <w:pPr>
        <w:spacing w:before="60"/>
        <w:rPr>
          <w:sz w:val="20"/>
        </w:rPr>
      </w:pPr>
      <w:r>
        <w:rPr>
          <w:sz w:val="20"/>
        </w:rPr>
        <w:t>Adresa trvalého bydliště (Sídlo firmy):</w:t>
      </w:r>
    </w:p>
    <w:p w:rsidR="00DA58EA" w:rsidRPr="00CE3EBC" w:rsidRDefault="00DA58EA" w:rsidP="00DA58EA">
      <w:pPr>
        <w:spacing w:before="60"/>
        <w:rPr>
          <w:sz w:val="20"/>
          <w:u w:val="dotted"/>
        </w:rPr>
      </w:pPr>
      <w:r>
        <w:rPr>
          <w:sz w:val="20"/>
          <w:szCs w:val="20"/>
        </w:rPr>
        <w:object w:dxaOrig="225" w:dyaOrig="225">
          <v:shape id="_x0000_i1043" type="#_x0000_t75" style="width:448.5pt;height:18pt" o:ole="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12" w:name="TextBox21" w:shapeid="_x0000_i1043"/>
        </w:object>
      </w:r>
    </w:p>
    <w:p w:rsidR="00DA58EA" w:rsidRDefault="00DA58EA" w:rsidP="00DA58EA">
      <w:pPr>
        <w:spacing w:before="60"/>
        <w:rPr>
          <w:sz w:val="20"/>
        </w:rPr>
      </w:pPr>
      <w:r>
        <w:rPr>
          <w:sz w:val="20"/>
        </w:rPr>
        <w:t>Zastoupen:</w:t>
      </w:r>
    </w:p>
    <w:p w:rsidR="00DA58EA" w:rsidRDefault="00DA58EA" w:rsidP="00DA58EA">
      <w:pPr>
        <w:spacing w:before="60"/>
        <w:rPr>
          <w:sz w:val="20"/>
        </w:rPr>
      </w:pPr>
      <w:r>
        <w:rPr>
          <w:sz w:val="20"/>
          <w:szCs w:val="20"/>
        </w:rPr>
        <w:object w:dxaOrig="225" w:dyaOrig="225">
          <v:shape id="_x0000_i1045" type="#_x0000_t75" style="width:448.5pt;height:18pt" o:ole="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w:control r:id="rId13" w:name="TextBox2" w:shapeid="_x0000_i1045"/>
        </w:object>
      </w:r>
    </w:p>
    <w:p w:rsidR="00DA58EA" w:rsidRDefault="00DA58EA" w:rsidP="00DA58EA">
      <w:pPr>
        <w:spacing w:before="60"/>
        <w:rPr>
          <w:sz w:val="20"/>
        </w:rPr>
      </w:pPr>
      <w:r>
        <w:rPr>
          <w:sz w:val="20"/>
        </w:rPr>
        <w:t>Tel. číslo:                                                              E-mail:</w:t>
      </w:r>
    </w:p>
    <w:p w:rsidR="00DA58EA" w:rsidRDefault="00DA58EA" w:rsidP="00DA58EA">
      <w:pPr>
        <w:spacing w:before="60"/>
        <w:rPr>
          <w:sz w:val="20"/>
        </w:rPr>
      </w:pPr>
      <w:r>
        <w:rPr>
          <w:sz w:val="20"/>
          <w:szCs w:val="20"/>
        </w:rPr>
        <w:object w:dxaOrig="225" w:dyaOrig="225">
          <v:shape id="_x0000_i1047" type="#_x0000_t75" style="width:179.25pt;height:18pt" o:ole="">
            <v:imagedata r:id="rId14" o:title=""/>
          </v:shape>
          <w:control r:id="rId15" w:name="TextBox1" w:shapeid="_x0000_i1047"/>
        </w:object>
      </w:r>
      <w:r>
        <w:rPr>
          <w:sz w:val="20"/>
        </w:rPr>
        <w:t xml:space="preserve">             </w:t>
      </w:r>
      <w:r>
        <w:rPr>
          <w:sz w:val="20"/>
          <w:szCs w:val="20"/>
        </w:rPr>
        <w:object w:dxaOrig="225" w:dyaOrig="225">
          <v:shape id="_x0000_i1049" type="#_x0000_t75" style="width:237pt;height:18pt" o:ole="">
            <v:imagedata r:id="rId16" o:title=""/>
          </v:shape>
          <w:control r:id="rId17" w:name="TextBox3" w:shapeid="_x0000_i1049"/>
        </w:object>
      </w:r>
    </w:p>
    <w:p w:rsidR="00DA58EA" w:rsidRDefault="00DA58EA" w:rsidP="00DA58EA">
      <w:pPr>
        <w:spacing w:before="120"/>
        <w:rPr>
          <w:sz w:val="20"/>
        </w:rPr>
      </w:pPr>
      <w:r>
        <w:rPr>
          <w:sz w:val="20"/>
        </w:rPr>
        <w:t>jako nájemce</w:t>
      </w:r>
    </w:p>
    <w:p w:rsidR="00DA58EA" w:rsidRDefault="00DA58EA" w:rsidP="00F7183F">
      <w:pPr>
        <w:tabs>
          <w:tab w:val="right" w:pos="9383"/>
        </w:tabs>
        <w:spacing w:before="120"/>
        <w:rPr>
          <w:sz w:val="20"/>
        </w:rPr>
      </w:pPr>
      <w:r>
        <w:rPr>
          <w:sz w:val="20"/>
        </w:rPr>
        <w:t>tuto</w:t>
      </w:r>
      <w:r w:rsidR="00F7183F">
        <w:rPr>
          <w:sz w:val="20"/>
        </w:rPr>
        <w:tab/>
      </w:r>
    </w:p>
    <w:p w:rsidR="00DA58EA" w:rsidRDefault="00DA58EA" w:rsidP="00DA58EA">
      <w:pPr>
        <w:pStyle w:val="Prosttext"/>
        <w:jc w:val="center"/>
        <w:rPr>
          <w:rFonts w:ascii="Arial" w:hAnsi="Arial"/>
          <w:b/>
          <w:sz w:val="24"/>
        </w:rPr>
      </w:pPr>
    </w:p>
    <w:p w:rsidR="00DA58EA" w:rsidRPr="00986CDA" w:rsidRDefault="00DA58EA" w:rsidP="00DA58EA">
      <w:pPr>
        <w:pStyle w:val="Prosttext"/>
        <w:jc w:val="center"/>
        <w:rPr>
          <w:rFonts w:ascii="Arial" w:hAnsi="Arial"/>
          <w:b/>
          <w:sz w:val="24"/>
        </w:rPr>
      </w:pPr>
      <w:r w:rsidRPr="00986CDA">
        <w:rPr>
          <w:rFonts w:ascii="Arial" w:hAnsi="Arial"/>
          <w:b/>
          <w:sz w:val="24"/>
        </w:rPr>
        <w:t>SMLOUVU O NÁJMU PARKOVACÍHO STÁNÍ</w:t>
      </w:r>
    </w:p>
    <w:p w:rsidR="00DA58EA" w:rsidRPr="00DF04EB" w:rsidRDefault="00DA58EA" w:rsidP="00DA58EA">
      <w:pPr>
        <w:pStyle w:val="Prosttext"/>
        <w:spacing w:before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60"/>
          <w:sz w:val="20"/>
        </w:rPr>
        <w:t xml:space="preserve">č. </w:t>
      </w:r>
      <w:r w:rsidRPr="00DF04EB">
        <w:rPr>
          <w:rFonts w:ascii="Arial" w:hAnsi="Arial"/>
          <w:b/>
          <w:sz w:val="24"/>
        </w:rPr>
        <w:t>EK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b/>
          <w:sz w:val="24"/>
        </w:rPr>
        <w:instrText xml:space="preserve"> FORMTEXT </w:instrTex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  <w:fldChar w:fldCharType="separate"/>
      </w:r>
      <w:r>
        <w:rPr>
          <w:rFonts w:ascii="Arial" w:hAnsi="Arial"/>
          <w:b/>
          <w:noProof/>
          <w:sz w:val="24"/>
        </w:rPr>
        <w:t> </w:t>
      </w:r>
      <w:r>
        <w:rPr>
          <w:rFonts w:ascii="Arial" w:hAnsi="Arial"/>
          <w:b/>
          <w:noProof/>
          <w:sz w:val="24"/>
        </w:rPr>
        <w:t> </w:t>
      </w:r>
      <w:r>
        <w:rPr>
          <w:rFonts w:ascii="Arial" w:hAnsi="Arial"/>
          <w:b/>
          <w:noProof/>
          <w:sz w:val="24"/>
        </w:rPr>
        <w:t> </w:t>
      </w:r>
      <w:r>
        <w:rPr>
          <w:rFonts w:ascii="Arial" w:hAnsi="Arial"/>
          <w:b/>
          <w:noProof/>
          <w:sz w:val="24"/>
        </w:rPr>
        <w:t> </w:t>
      </w:r>
      <w:r>
        <w:rPr>
          <w:rFonts w:ascii="Arial" w:hAnsi="Arial"/>
          <w:b/>
          <w:noProof/>
          <w:sz w:val="24"/>
        </w:rPr>
        <w:t> </w:t>
      </w:r>
      <w:r>
        <w:rPr>
          <w:rFonts w:ascii="Arial" w:hAnsi="Arial"/>
          <w:b/>
          <w:sz w:val="24"/>
        </w:rPr>
        <w:fldChar w:fldCharType="end"/>
      </w:r>
      <w:r w:rsidRPr="00DF04EB">
        <w:rPr>
          <w:rFonts w:ascii="Arial" w:hAnsi="Arial"/>
          <w:b/>
          <w:sz w:val="24"/>
        </w:rPr>
        <w:t>/20</w:t>
      </w:r>
      <w:r>
        <w:rPr>
          <w:rFonts w:ascii="Arial" w:hAnsi="Arial"/>
          <w:b/>
          <w:sz w:val="24"/>
        </w:rPr>
        <w:t>2</w:t>
      </w:r>
      <w:r w:rsidR="00BD137B">
        <w:rPr>
          <w:rFonts w:ascii="Arial" w:hAnsi="Arial"/>
          <w:b/>
          <w:sz w:val="24"/>
        </w:rPr>
        <w:t>5</w:t>
      </w:r>
      <w:r w:rsidR="00644DD3">
        <w:rPr>
          <w:rFonts w:ascii="Arial" w:hAnsi="Arial"/>
          <w:b/>
          <w:sz w:val="24"/>
        </w:rPr>
        <w:t>/Mil</w:t>
      </w:r>
    </w:p>
    <w:p w:rsidR="00DA58EA" w:rsidRPr="008A5497" w:rsidRDefault="00DA58EA" w:rsidP="008A5497">
      <w:pPr>
        <w:pStyle w:val="Nadpis3"/>
        <w:spacing w:before="160"/>
        <w:jc w:val="center"/>
        <w:rPr>
          <w:rFonts w:ascii="Arial" w:hAnsi="Arial" w:cs="Arial"/>
          <w:b/>
          <w:color w:val="000000" w:themeColor="text1"/>
          <w:sz w:val="20"/>
        </w:rPr>
      </w:pPr>
      <w:r w:rsidRPr="008A5497">
        <w:rPr>
          <w:rFonts w:ascii="Arial" w:hAnsi="Arial" w:cs="Arial"/>
          <w:b/>
          <w:caps/>
          <w:color w:val="000000" w:themeColor="text1"/>
          <w:sz w:val="20"/>
          <w:szCs w:val="20"/>
        </w:rPr>
        <w:t>I.</w:t>
      </w:r>
      <w:r w:rsidRPr="008A5497">
        <w:rPr>
          <w:rFonts w:ascii="Arial" w:hAnsi="Arial" w:cs="Arial"/>
          <w:b/>
          <w:caps/>
          <w:color w:val="000000" w:themeColor="text1"/>
          <w:sz w:val="20"/>
          <w:szCs w:val="20"/>
        </w:rPr>
        <w:br/>
      </w:r>
      <w:r w:rsidRPr="008A5497">
        <w:rPr>
          <w:rFonts w:ascii="Arial" w:hAnsi="Arial" w:cs="Arial"/>
          <w:b/>
          <w:color w:val="000000" w:themeColor="text1"/>
          <w:sz w:val="20"/>
        </w:rPr>
        <w:t>Předmět nájmu</w:t>
      </w:r>
    </w:p>
    <w:p w:rsidR="00DA58EA" w:rsidRPr="00150B1F" w:rsidRDefault="00DA58EA" w:rsidP="00DA58EA">
      <w:pPr>
        <w:jc w:val="both"/>
        <w:rPr>
          <w:sz w:val="20"/>
        </w:rPr>
      </w:pPr>
      <w:r>
        <w:rPr>
          <w:caps/>
          <w:sz w:val="20"/>
        </w:rPr>
        <w:t xml:space="preserve">Město Havlíčkův Brod </w:t>
      </w:r>
      <w:r>
        <w:rPr>
          <w:sz w:val="20"/>
        </w:rPr>
        <w:t xml:space="preserve">je vlastníkem Parkoviště ulice Reynkova, lokalita Na Nebi, Havlíčkův Brod (dále jen „Parkoviště“) postaveného </w:t>
      </w:r>
      <w:r w:rsidR="00177856">
        <w:rPr>
          <w:sz w:val="20"/>
        </w:rPr>
        <w:t>na</w:t>
      </w:r>
      <w:r>
        <w:rPr>
          <w:sz w:val="20"/>
        </w:rPr>
        <w:t xml:space="preserve"> pozemcích </w:t>
      </w:r>
      <w:r w:rsidRPr="00150B1F">
        <w:rPr>
          <w:sz w:val="20"/>
        </w:rPr>
        <w:t>č. 975/12, 1048/2, 1048/9, 1049/1, 1049/3, 2341/9, 3776/1 a 3779/1, vše v katastrálním území Havlíčkův Brod.</w:t>
      </w:r>
    </w:p>
    <w:p w:rsidR="00DA58EA" w:rsidRDefault="00DA58EA" w:rsidP="00DA58EA">
      <w:pPr>
        <w:jc w:val="both"/>
        <w:rPr>
          <w:sz w:val="20"/>
        </w:rPr>
      </w:pPr>
      <w:r>
        <w:rPr>
          <w:sz w:val="20"/>
        </w:rPr>
        <w:t xml:space="preserve">Pronajímatel přenechává nájemci k dočasnému užívání parkovací stání č. </w:t>
      </w:r>
      <w:r w:rsidRPr="00F01042">
        <w:rPr>
          <w:rFonts w:cs="Arial"/>
          <w:b/>
          <w:sz w:val="20"/>
          <w:szCs w:val="20"/>
        </w:rPr>
        <w:object w:dxaOrig="225" w:dyaOrig="225">
          <v:shape id="_x0000_i1053" type="#_x0000_t75" style="width:39.75pt;height:18pt" o:ole="">
            <v:imagedata r:id="rId18" o:title=""/>
          </v:shape>
          <w:control r:id="rId19" w:name="TextBox4" w:shapeid="_x0000_i1053"/>
        </w:object>
      </w:r>
      <w:r>
        <w:rPr>
          <w:b/>
          <w:color w:val="FF0000"/>
          <w:sz w:val="20"/>
        </w:rPr>
        <w:t xml:space="preserve"> </w:t>
      </w:r>
      <w:r>
        <w:rPr>
          <w:sz w:val="20"/>
        </w:rPr>
        <w:t>(dále jen „Stání“) na „Parkovišti“ a nájemce toto parkovací stání do nájmu přijímá.</w:t>
      </w:r>
    </w:p>
    <w:p w:rsidR="00DA58EA" w:rsidRPr="008A5497" w:rsidRDefault="00DA58EA" w:rsidP="008A5497">
      <w:pPr>
        <w:pStyle w:val="Nadpis3"/>
        <w:spacing w:before="160"/>
        <w:jc w:val="center"/>
        <w:rPr>
          <w:rFonts w:ascii="Arial" w:hAnsi="Arial" w:cs="Arial"/>
          <w:b/>
          <w:color w:val="000000" w:themeColor="text1"/>
          <w:sz w:val="20"/>
        </w:rPr>
      </w:pPr>
      <w:r w:rsidRPr="008A5497">
        <w:rPr>
          <w:rFonts w:ascii="Arial" w:hAnsi="Arial" w:cs="Arial"/>
          <w:b/>
          <w:color w:val="000000" w:themeColor="text1"/>
          <w:sz w:val="20"/>
        </w:rPr>
        <w:t>II.</w:t>
      </w:r>
      <w:r w:rsidRPr="008A5497">
        <w:rPr>
          <w:rFonts w:ascii="Arial" w:hAnsi="Arial" w:cs="Arial"/>
          <w:b/>
          <w:color w:val="000000" w:themeColor="text1"/>
          <w:sz w:val="20"/>
        </w:rPr>
        <w:br/>
        <w:t>Účel pronájmu</w:t>
      </w:r>
    </w:p>
    <w:p w:rsidR="00DA58EA" w:rsidRPr="007A472C" w:rsidRDefault="00DA58EA" w:rsidP="00DA58EA">
      <w:pPr>
        <w:jc w:val="both"/>
        <w:rPr>
          <w:b/>
          <w:sz w:val="20"/>
        </w:rPr>
      </w:pPr>
      <w:r>
        <w:rPr>
          <w:sz w:val="20"/>
        </w:rPr>
        <w:t xml:space="preserve">Předmět nájmu se nájemci přenechává za účelem </w:t>
      </w:r>
      <w:r w:rsidRPr="007A472C">
        <w:rPr>
          <w:b/>
          <w:sz w:val="20"/>
        </w:rPr>
        <w:t xml:space="preserve">užívání parkovacího stání. </w:t>
      </w:r>
    </w:p>
    <w:p w:rsidR="00DA58EA" w:rsidRPr="008A5497" w:rsidRDefault="00DA58EA" w:rsidP="008A5497">
      <w:pPr>
        <w:pStyle w:val="Nadpis3"/>
        <w:spacing w:before="160"/>
        <w:jc w:val="center"/>
        <w:rPr>
          <w:rFonts w:ascii="Arial" w:hAnsi="Arial" w:cs="Arial"/>
          <w:b/>
          <w:color w:val="000000" w:themeColor="text1"/>
          <w:sz w:val="20"/>
        </w:rPr>
      </w:pPr>
      <w:r w:rsidRPr="008A5497">
        <w:rPr>
          <w:rFonts w:ascii="Arial" w:hAnsi="Arial" w:cs="Arial"/>
          <w:b/>
          <w:color w:val="000000" w:themeColor="text1"/>
          <w:sz w:val="20"/>
        </w:rPr>
        <w:t>III.</w:t>
      </w:r>
      <w:r w:rsidRPr="008A5497">
        <w:rPr>
          <w:rFonts w:ascii="Arial" w:hAnsi="Arial" w:cs="Arial"/>
          <w:b/>
          <w:color w:val="000000" w:themeColor="text1"/>
          <w:sz w:val="20"/>
        </w:rPr>
        <w:br/>
        <w:t>Počátek pronájmu a jeho doba</w:t>
      </w:r>
    </w:p>
    <w:p w:rsidR="00DA58EA" w:rsidRDefault="00DA58EA" w:rsidP="00DA58EA">
      <w:pPr>
        <w:jc w:val="both"/>
        <w:rPr>
          <w:sz w:val="20"/>
        </w:rPr>
      </w:pPr>
      <w:r>
        <w:rPr>
          <w:sz w:val="20"/>
        </w:rPr>
        <w:t xml:space="preserve">Smlouva o nájmu parkovacího stání bude uzavřena na dobu určitou do </w:t>
      </w:r>
      <w:r w:rsidRPr="00C94985">
        <w:rPr>
          <w:b/>
          <w:sz w:val="20"/>
        </w:rPr>
        <w:t>31. 12. 202</w:t>
      </w:r>
      <w:r>
        <w:rPr>
          <w:b/>
          <w:sz w:val="20"/>
        </w:rPr>
        <w:t>5.</w:t>
      </w:r>
    </w:p>
    <w:p w:rsidR="00DA58EA" w:rsidRPr="008A5497" w:rsidRDefault="00DA58EA" w:rsidP="008A5497">
      <w:pPr>
        <w:pStyle w:val="Nadpis3"/>
        <w:spacing w:before="240"/>
        <w:jc w:val="center"/>
        <w:rPr>
          <w:rFonts w:ascii="Arial" w:hAnsi="Arial" w:cs="Arial"/>
          <w:b/>
          <w:color w:val="000000" w:themeColor="text1"/>
          <w:sz w:val="20"/>
        </w:rPr>
      </w:pPr>
      <w:r w:rsidRPr="008A5497">
        <w:rPr>
          <w:rFonts w:ascii="Arial" w:hAnsi="Arial" w:cs="Arial"/>
          <w:b/>
          <w:color w:val="000000" w:themeColor="text1"/>
          <w:sz w:val="20"/>
        </w:rPr>
        <w:t>IV.</w:t>
      </w:r>
      <w:r w:rsidRPr="008A5497">
        <w:rPr>
          <w:rFonts w:ascii="Arial" w:hAnsi="Arial" w:cs="Arial"/>
          <w:b/>
          <w:color w:val="000000" w:themeColor="text1"/>
          <w:sz w:val="20"/>
        </w:rPr>
        <w:br/>
        <w:t>Výše a splatnost nájemného</w:t>
      </w:r>
    </w:p>
    <w:p w:rsidR="00DA58EA" w:rsidRDefault="00DA58EA" w:rsidP="00DA58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0"/>
        </w:rPr>
      </w:pPr>
      <w:r>
        <w:rPr>
          <w:sz w:val="20"/>
        </w:rPr>
        <w:t xml:space="preserve">Výše měsíčního nájemného za užívání parkovacího stání dle článku I. této smlouvy byla mezi smluvními stranami dohodnuta ve výši </w:t>
      </w:r>
      <w:r w:rsidRPr="007A472C">
        <w:rPr>
          <w:b/>
          <w:sz w:val="20"/>
        </w:rPr>
        <w:t>350 Kč včetně DPH.</w:t>
      </w:r>
    </w:p>
    <w:p w:rsidR="00DA58EA" w:rsidRDefault="00DA58EA" w:rsidP="00DA58EA">
      <w:pPr>
        <w:numPr>
          <w:ilvl w:val="0"/>
          <w:numId w:val="1"/>
        </w:numPr>
        <w:tabs>
          <w:tab w:val="clear" w:pos="720"/>
          <w:tab w:val="num" w:pos="426"/>
        </w:tabs>
        <w:spacing w:before="60"/>
        <w:ind w:left="426" w:hanging="426"/>
        <w:jc w:val="both"/>
        <w:rPr>
          <w:sz w:val="20"/>
        </w:rPr>
      </w:pPr>
      <w:r>
        <w:rPr>
          <w:sz w:val="20"/>
        </w:rPr>
        <w:t xml:space="preserve">Nájemné bude nájemcem placeno ročně vždy do </w:t>
      </w:r>
      <w:r>
        <w:rPr>
          <w:b/>
          <w:bCs/>
          <w:sz w:val="20"/>
        </w:rPr>
        <w:t xml:space="preserve">31. března </w:t>
      </w:r>
      <w:r>
        <w:rPr>
          <w:sz w:val="20"/>
        </w:rPr>
        <w:t>příslušného roku hotově v pokladně městského úřadu nebo převodem na účet pronajímatele na základě daňového dokladu vystaveného pronajímatelem.</w:t>
      </w:r>
    </w:p>
    <w:p w:rsidR="00DA58EA" w:rsidRDefault="00DA58EA" w:rsidP="00DA58EA">
      <w:pPr>
        <w:numPr>
          <w:ilvl w:val="0"/>
          <w:numId w:val="1"/>
        </w:numPr>
        <w:tabs>
          <w:tab w:val="clear" w:pos="720"/>
          <w:tab w:val="num" w:pos="426"/>
        </w:tabs>
        <w:spacing w:before="60"/>
        <w:ind w:left="426" w:hanging="426"/>
        <w:jc w:val="both"/>
        <w:rPr>
          <w:sz w:val="20"/>
        </w:rPr>
      </w:pPr>
      <w:r>
        <w:rPr>
          <w:sz w:val="20"/>
        </w:rPr>
        <w:t>Nájemné se považuje za uhrazené dnem připsání na účet pronajímatele.</w:t>
      </w:r>
    </w:p>
    <w:p w:rsidR="00DA58EA" w:rsidRDefault="00DA58EA" w:rsidP="00DA58EA">
      <w:pPr>
        <w:numPr>
          <w:ilvl w:val="0"/>
          <w:numId w:val="1"/>
        </w:numPr>
        <w:tabs>
          <w:tab w:val="clear" w:pos="720"/>
          <w:tab w:val="num" w:pos="426"/>
        </w:tabs>
        <w:spacing w:before="60"/>
        <w:ind w:left="426" w:hanging="426"/>
        <w:jc w:val="both"/>
        <w:rPr>
          <w:sz w:val="20"/>
        </w:rPr>
      </w:pPr>
      <w:r>
        <w:rPr>
          <w:sz w:val="20"/>
        </w:rPr>
        <w:t>Datum uskutečnění zdanitelného plnění se sjednává k 31. březnu běžného kalendářního roku.</w:t>
      </w:r>
    </w:p>
    <w:p w:rsidR="00DA58EA" w:rsidRDefault="00DA58EA" w:rsidP="00DA58EA">
      <w:pPr>
        <w:numPr>
          <w:ilvl w:val="0"/>
          <w:numId w:val="1"/>
        </w:numPr>
        <w:tabs>
          <w:tab w:val="clear" w:pos="720"/>
          <w:tab w:val="num" w:pos="426"/>
        </w:tabs>
        <w:spacing w:before="60"/>
        <w:ind w:left="426" w:hanging="426"/>
        <w:jc w:val="both"/>
        <w:rPr>
          <w:sz w:val="20"/>
        </w:rPr>
      </w:pPr>
      <w:r>
        <w:rPr>
          <w:sz w:val="20"/>
        </w:rPr>
        <w:t>Pronajímatel může každoročně s účinností od 1. ledna upravit výši nájemného v závislosti na růstu spotřebitelských cen v předchozím kalendářním roce. Výše nájemného se v takovém případě upraví podle následujícího vzorce:</w:t>
      </w:r>
    </w:p>
    <w:p w:rsidR="00DA58EA" w:rsidRDefault="00DA58EA" w:rsidP="00DA58EA">
      <w:pPr>
        <w:spacing w:before="60"/>
        <w:ind w:left="426"/>
        <w:jc w:val="both"/>
        <w:rPr>
          <w:sz w:val="20"/>
        </w:rPr>
      </w:pPr>
      <w:r>
        <w:rPr>
          <w:sz w:val="20"/>
        </w:rPr>
        <w:t>N</w:t>
      </w:r>
      <w:r>
        <w:rPr>
          <w:sz w:val="20"/>
          <w:vertAlign w:val="subscript"/>
        </w:rPr>
        <w:t>(t+1)</w:t>
      </w:r>
      <w:r>
        <w:rPr>
          <w:sz w:val="20"/>
        </w:rPr>
        <w:t>=Ń</w:t>
      </w:r>
      <w:r>
        <w:rPr>
          <w:sz w:val="20"/>
          <w:vertAlign w:val="subscript"/>
        </w:rPr>
        <w:t>t</w:t>
      </w:r>
      <w:r>
        <w:rPr>
          <w:sz w:val="20"/>
        </w:rPr>
        <w:t xml:space="preserve"> x (1 + I</w:t>
      </w:r>
      <w:r>
        <w:rPr>
          <w:sz w:val="20"/>
          <w:vertAlign w:val="subscript"/>
        </w:rPr>
        <w:t>t</w:t>
      </w:r>
      <w:r>
        <w:rPr>
          <w:sz w:val="20"/>
        </w:rPr>
        <w:t>/100), kde:</w:t>
      </w:r>
    </w:p>
    <w:p w:rsidR="00DA58EA" w:rsidRDefault="00DA58EA" w:rsidP="00DA58EA">
      <w:pPr>
        <w:jc w:val="both"/>
        <w:rPr>
          <w:sz w:val="20"/>
        </w:rPr>
      </w:pPr>
      <w:r>
        <w:rPr>
          <w:sz w:val="20"/>
        </w:rPr>
        <w:tab/>
        <w:t>N</w:t>
      </w:r>
      <w:r>
        <w:rPr>
          <w:sz w:val="20"/>
          <w:vertAlign w:val="subscript"/>
        </w:rPr>
        <w:t xml:space="preserve">(t+1)  </w:t>
      </w:r>
      <w:r>
        <w:rPr>
          <w:sz w:val="20"/>
        </w:rPr>
        <w:t>je výše nájemného v běžném kalendářním roce,</w:t>
      </w:r>
    </w:p>
    <w:p w:rsidR="00DA58EA" w:rsidRDefault="00DA58EA" w:rsidP="00DA58EA">
      <w:pPr>
        <w:jc w:val="both"/>
        <w:rPr>
          <w:sz w:val="20"/>
        </w:rPr>
      </w:pPr>
      <w:r>
        <w:rPr>
          <w:sz w:val="20"/>
          <w:vertAlign w:val="subscript"/>
        </w:rPr>
        <w:tab/>
      </w:r>
      <w:r>
        <w:rPr>
          <w:sz w:val="20"/>
        </w:rPr>
        <w:t>Ń</w:t>
      </w:r>
      <w:r>
        <w:rPr>
          <w:sz w:val="20"/>
          <w:vertAlign w:val="subscript"/>
        </w:rPr>
        <w:t xml:space="preserve">t   </w:t>
      </w:r>
      <w:r>
        <w:rPr>
          <w:sz w:val="20"/>
        </w:rPr>
        <w:t>je výše nájemného v předchozím kalendářním roce a</w:t>
      </w:r>
    </w:p>
    <w:p w:rsidR="00DA58EA" w:rsidRDefault="00DA58EA" w:rsidP="00DA58EA">
      <w:pPr>
        <w:ind w:left="426"/>
        <w:jc w:val="both"/>
        <w:rPr>
          <w:sz w:val="20"/>
        </w:rPr>
      </w:pPr>
      <w:r>
        <w:rPr>
          <w:sz w:val="20"/>
          <w:vertAlign w:val="subscript"/>
        </w:rPr>
        <w:lastRenderedPageBreak/>
        <w:tab/>
      </w:r>
      <w:r>
        <w:rPr>
          <w:sz w:val="20"/>
        </w:rPr>
        <w:t>I</w:t>
      </w:r>
      <w:r>
        <w:rPr>
          <w:sz w:val="20"/>
          <w:vertAlign w:val="subscript"/>
        </w:rPr>
        <w:t xml:space="preserve">t  </w:t>
      </w:r>
      <w:r>
        <w:rPr>
          <w:sz w:val="20"/>
        </w:rPr>
        <w:t>je průměrný roční index spotřebitelských cen za předchozí kalendářní rok zveřejněný   Českým statistickým úřadem a vyjádření v procentech.</w:t>
      </w:r>
    </w:p>
    <w:p w:rsidR="00DA58EA" w:rsidRDefault="00DA58EA" w:rsidP="00DA58EA">
      <w:pPr>
        <w:spacing w:before="60"/>
        <w:ind w:left="426"/>
        <w:jc w:val="both"/>
        <w:rPr>
          <w:sz w:val="20"/>
        </w:rPr>
      </w:pPr>
      <w:r>
        <w:rPr>
          <w:sz w:val="20"/>
        </w:rPr>
        <w:t>Takto upravenou výši nájemného pronajímatel uplatňuje písemným oznámením nájemci.</w:t>
      </w:r>
    </w:p>
    <w:p w:rsidR="00DA58EA" w:rsidRPr="008A5497" w:rsidRDefault="00DA58EA" w:rsidP="008A5497">
      <w:pPr>
        <w:pStyle w:val="Nadpis3"/>
        <w:spacing w:before="160"/>
        <w:jc w:val="center"/>
        <w:rPr>
          <w:rFonts w:ascii="Arial" w:hAnsi="Arial" w:cs="Arial"/>
          <w:b/>
          <w:color w:val="000000" w:themeColor="text1"/>
          <w:sz w:val="20"/>
        </w:rPr>
      </w:pPr>
      <w:r w:rsidRPr="008A5497">
        <w:rPr>
          <w:rFonts w:ascii="Arial" w:hAnsi="Arial" w:cs="Arial"/>
          <w:b/>
          <w:color w:val="000000" w:themeColor="text1"/>
          <w:sz w:val="20"/>
        </w:rPr>
        <w:t>V.</w:t>
      </w:r>
      <w:r w:rsidRPr="008A5497">
        <w:rPr>
          <w:rFonts w:ascii="Arial" w:hAnsi="Arial" w:cs="Arial"/>
          <w:b/>
          <w:color w:val="000000" w:themeColor="text1"/>
          <w:sz w:val="20"/>
        </w:rPr>
        <w:br/>
        <w:t>Ukončení pronájmu</w:t>
      </w:r>
    </w:p>
    <w:p w:rsidR="00DA58EA" w:rsidRDefault="00DA58EA" w:rsidP="00DA58E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sz w:val="20"/>
        </w:rPr>
      </w:pPr>
      <w:r>
        <w:rPr>
          <w:sz w:val="20"/>
        </w:rPr>
        <w:t>Tato nájemní smlouva končí:</w:t>
      </w:r>
    </w:p>
    <w:p w:rsidR="00DA58EA" w:rsidRDefault="00DA58EA" w:rsidP="00DA58EA">
      <w:pPr>
        <w:numPr>
          <w:ilvl w:val="0"/>
          <w:numId w:val="4"/>
        </w:numPr>
        <w:tabs>
          <w:tab w:val="clear" w:pos="360"/>
          <w:tab w:val="num" w:pos="993"/>
        </w:tabs>
        <w:spacing w:before="60"/>
        <w:ind w:left="992" w:hanging="357"/>
        <w:jc w:val="both"/>
        <w:rPr>
          <w:sz w:val="20"/>
        </w:rPr>
      </w:pPr>
      <w:r>
        <w:rPr>
          <w:sz w:val="20"/>
        </w:rPr>
        <w:t>Písemnou dohodou smluvních stran.</w:t>
      </w:r>
    </w:p>
    <w:p w:rsidR="00DA58EA" w:rsidRDefault="00DA58EA" w:rsidP="00DA58EA">
      <w:pPr>
        <w:numPr>
          <w:ilvl w:val="0"/>
          <w:numId w:val="4"/>
        </w:numPr>
        <w:tabs>
          <w:tab w:val="clear" w:pos="360"/>
          <w:tab w:val="num" w:pos="993"/>
        </w:tabs>
        <w:spacing w:before="60"/>
        <w:ind w:left="992" w:hanging="357"/>
        <w:jc w:val="both"/>
        <w:rPr>
          <w:sz w:val="20"/>
        </w:rPr>
      </w:pPr>
      <w:r>
        <w:rPr>
          <w:sz w:val="20"/>
        </w:rPr>
        <w:t>Uplynutím doby, na kterou byla sjednána.</w:t>
      </w:r>
    </w:p>
    <w:p w:rsidR="00DA58EA" w:rsidRDefault="00DA58EA" w:rsidP="00DA58EA">
      <w:pPr>
        <w:numPr>
          <w:ilvl w:val="0"/>
          <w:numId w:val="4"/>
        </w:numPr>
        <w:tabs>
          <w:tab w:val="clear" w:pos="360"/>
          <w:tab w:val="num" w:pos="993"/>
        </w:tabs>
        <w:spacing w:before="60"/>
        <w:ind w:left="992" w:hanging="357"/>
        <w:jc w:val="both"/>
        <w:rPr>
          <w:sz w:val="20"/>
        </w:rPr>
      </w:pPr>
      <w:r>
        <w:rPr>
          <w:sz w:val="20"/>
        </w:rPr>
        <w:t>Zánikem některé ze smluvních stran.</w:t>
      </w:r>
    </w:p>
    <w:p w:rsidR="00DA58EA" w:rsidRDefault="00DA58EA" w:rsidP="00DA58EA">
      <w:pPr>
        <w:numPr>
          <w:ilvl w:val="0"/>
          <w:numId w:val="4"/>
        </w:numPr>
        <w:tabs>
          <w:tab w:val="clear" w:pos="360"/>
          <w:tab w:val="num" w:pos="993"/>
        </w:tabs>
        <w:spacing w:before="60"/>
        <w:ind w:left="993"/>
        <w:jc w:val="both"/>
        <w:rPr>
          <w:sz w:val="20"/>
        </w:rPr>
      </w:pPr>
      <w:r w:rsidRPr="003A1E72">
        <w:rPr>
          <w:sz w:val="20"/>
        </w:rPr>
        <w:t>Výpovědí bez výpovědní doby</w:t>
      </w:r>
      <w:r>
        <w:rPr>
          <w:sz w:val="20"/>
        </w:rPr>
        <w:t xml:space="preserve"> každé strany této smlouvy, jestliže dojde k hrubému porušení jejích práv nebo zákonných ustanovení, včetně neplacení nájemného ze strany nájemce v termínu splatnosti.</w:t>
      </w:r>
    </w:p>
    <w:p w:rsidR="00DA58EA" w:rsidRPr="00EF43C0" w:rsidRDefault="00DA58EA" w:rsidP="00DA58EA">
      <w:pPr>
        <w:numPr>
          <w:ilvl w:val="0"/>
          <w:numId w:val="5"/>
        </w:numPr>
        <w:tabs>
          <w:tab w:val="clear" w:pos="720"/>
          <w:tab w:val="num" w:pos="426"/>
        </w:tabs>
        <w:spacing w:before="60"/>
        <w:ind w:left="426" w:hanging="426"/>
        <w:jc w:val="both"/>
        <w:rPr>
          <w:sz w:val="20"/>
        </w:rPr>
      </w:pPr>
      <w:r w:rsidRPr="00EF43C0">
        <w:rPr>
          <w:sz w:val="20"/>
        </w:rPr>
        <w:t xml:space="preserve">Při skončení nájmu je nájemce povinen vrátit předmět nájmu pronajímateli ve stavu, v jakém jej převzal, s přihlédnutím k obvyklému opotřebení a způsobu užívání.    </w:t>
      </w:r>
    </w:p>
    <w:p w:rsidR="00DA58EA" w:rsidRPr="008A5497" w:rsidRDefault="00DA58EA" w:rsidP="008A5497">
      <w:pPr>
        <w:pStyle w:val="Nadpis3"/>
        <w:spacing w:before="160"/>
        <w:jc w:val="center"/>
        <w:rPr>
          <w:rFonts w:ascii="Arial" w:hAnsi="Arial" w:cs="Arial"/>
          <w:b/>
          <w:color w:val="000000" w:themeColor="text1"/>
          <w:sz w:val="20"/>
        </w:rPr>
      </w:pPr>
      <w:r w:rsidRPr="008A5497">
        <w:rPr>
          <w:rFonts w:ascii="Arial" w:hAnsi="Arial" w:cs="Arial"/>
          <w:b/>
          <w:color w:val="000000" w:themeColor="text1"/>
          <w:sz w:val="20"/>
        </w:rPr>
        <w:t>VI.</w:t>
      </w:r>
      <w:r w:rsidRPr="008A5497">
        <w:rPr>
          <w:rFonts w:ascii="Arial" w:hAnsi="Arial" w:cs="Arial"/>
          <w:b/>
          <w:color w:val="000000" w:themeColor="text1"/>
          <w:sz w:val="20"/>
        </w:rPr>
        <w:br/>
        <w:t>Další ujednání</w:t>
      </w:r>
    </w:p>
    <w:p w:rsidR="00DA58EA" w:rsidRDefault="00DA58EA" w:rsidP="00DA58EA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„Stání“ je</w:t>
      </w:r>
      <w:r w:rsidRPr="00474BBF">
        <w:rPr>
          <w:sz w:val="20"/>
        </w:rPr>
        <w:t xml:space="preserve"> označeno číslem</w:t>
      </w:r>
      <w:r>
        <w:rPr>
          <w:sz w:val="20"/>
        </w:rPr>
        <w:t>. N</w:t>
      </w:r>
      <w:r w:rsidRPr="00474BBF">
        <w:rPr>
          <w:sz w:val="20"/>
        </w:rPr>
        <w:t xml:space="preserve">a tomto </w:t>
      </w:r>
      <w:r>
        <w:rPr>
          <w:sz w:val="20"/>
        </w:rPr>
        <w:t>„Stání“</w:t>
      </w:r>
      <w:r w:rsidRPr="00474BBF">
        <w:rPr>
          <w:sz w:val="20"/>
        </w:rPr>
        <w:t xml:space="preserve"> </w:t>
      </w:r>
      <w:r>
        <w:rPr>
          <w:sz w:val="20"/>
        </w:rPr>
        <w:t xml:space="preserve">může stát pouze </w:t>
      </w:r>
      <w:r w:rsidRPr="00474BBF">
        <w:rPr>
          <w:sz w:val="20"/>
        </w:rPr>
        <w:t xml:space="preserve">vozidlo viditelně označené identifikační </w:t>
      </w:r>
      <w:r>
        <w:rPr>
          <w:sz w:val="20"/>
        </w:rPr>
        <w:t xml:space="preserve">parkovací </w:t>
      </w:r>
      <w:r w:rsidRPr="00474BBF">
        <w:rPr>
          <w:sz w:val="20"/>
        </w:rPr>
        <w:t xml:space="preserve">kartou s tímto číslem, kterou nájemce </w:t>
      </w:r>
      <w:r>
        <w:rPr>
          <w:sz w:val="20"/>
        </w:rPr>
        <w:t>obdržel</w:t>
      </w:r>
      <w:r w:rsidRPr="00474BBF">
        <w:rPr>
          <w:sz w:val="20"/>
        </w:rPr>
        <w:t xml:space="preserve"> od pronajímatele.</w:t>
      </w:r>
    </w:p>
    <w:p w:rsidR="00DA58EA" w:rsidRDefault="00DA58EA" w:rsidP="00DA58EA">
      <w:pPr>
        <w:numPr>
          <w:ilvl w:val="0"/>
          <w:numId w:val="2"/>
        </w:numPr>
        <w:spacing w:before="60"/>
        <w:jc w:val="both"/>
        <w:rPr>
          <w:sz w:val="20"/>
        </w:rPr>
      </w:pPr>
      <w:r w:rsidRPr="00857370">
        <w:rPr>
          <w:sz w:val="20"/>
        </w:rPr>
        <w:t xml:space="preserve">Nájemce obdrží od pronajímatele </w:t>
      </w:r>
      <w:r>
        <w:rPr>
          <w:sz w:val="20"/>
        </w:rPr>
        <w:t>před započetím nájmu čipovou p</w:t>
      </w:r>
      <w:r w:rsidRPr="00857370">
        <w:rPr>
          <w:sz w:val="20"/>
        </w:rPr>
        <w:t>arkovací kartu</w:t>
      </w:r>
      <w:r>
        <w:rPr>
          <w:sz w:val="20"/>
        </w:rPr>
        <w:t xml:space="preserve"> (včetně klíčenky) - dále jen „Parkovací kartu,“</w:t>
      </w:r>
      <w:r w:rsidRPr="00857370">
        <w:rPr>
          <w:sz w:val="20"/>
        </w:rPr>
        <w:t xml:space="preserve"> kter</w:t>
      </w:r>
      <w:r>
        <w:rPr>
          <w:sz w:val="20"/>
        </w:rPr>
        <w:t>é</w:t>
      </w:r>
      <w:r w:rsidRPr="00857370">
        <w:rPr>
          <w:sz w:val="20"/>
        </w:rPr>
        <w:t xml:space="preserve"> mu umožní přístup ke „Stání“ v souladu s touto smlouvou.</w:t>
      </w:r>
    </w:p>
    <w:p w:rsidR="00DA58EA" w:rsidRDefault="00DA58EA" w:rsidP="00DA58EA">
      <w:pPr>
        <w:numPr>
          <w:ilvl w:val="0"/>
          <w:numId w:val="2"/>
        </w:numPr>
        <w:spacing w:before="60"/>
        <w:jc w:val="both"/>
        <w:rPr>
          <w:sz w:val="20"/>
        </w:rPr>
      </w:pPr>
      <w:r>
        <w:rPr>
          <w:sz w:val="20"/>
        </w:rPr>
        <w:t xml:space="preserve">Nájemce je oprávněn využívat „Stání“ výhradně za účelem parkování osobních automobilů nájemcem nebo osobami, kterým nájemce svěřil „Parkovací kartu.“ </w:t>
      </w:r>
    </w:p>
    <w:p w:rsidR="00DA58EA" w:rsidRDefault="00DA58EA" w:rsidP="00DA58EA">
      <w:pPr>
        <w:numPr>
          <w:ilvl w:val="0"/>
          <w:numId w:val="2"/>
        </w:numPr>
        <w:spacing w:before="60"/>
        <w:jc w:val="both"/>
        <w:rPr>
          <w:sz w:val="20"/>
        </w:rPr>
      </w:pPr>
      <w:r>
        <w:rPr>
          <w:sz w:val="20"/>
        </w:rPr>
        <w:t>Nájemce je odpovědný za chování jakékoliv osoby, které svěřil „Parkovací kartu.“ Nájemce není oprávněn užívat „Stání“ za žádným jiným účelem, než jaký je povolen touto smlouvou.</w:t>
      </w:r>
    </w:p>
    <w:p w:rsidR="00DA58EA" w:rsidRDefault="00DA58EA" w:rsidP="00DA58EA">
      <w:pPr>
        <w:numPr>
          <w:ilvl w:val="0"/>
          <w:numId w:val="2"/>
        </w:numPr>
        <w:spacing w:before="60"/>
        <w:jc w:val="both"/>
        <w:rPr>
          <w:sz w:val="20"/>
        </w:rPr>
      </w:pPr>
      <w:r>
        <w:rPr>
          <w:sz w:val="20"/>
        </w:rPr>
        <w:t>Nájemce je povinen užívat „Stání“ takovým způsobem, aby nezpůsobil škody na zařízení ani jakýchkoliv jiných součástech „Parkoviště.“ Nájemce není oprávněn umístit své vozidlo na žádném jiném parkovacím stání v „Parkovišti“ kromě „Stání.“</w:t>
      </w:r>
    </w:p>
    <w:p w:rsidR="00DA58EA" w:rsidRDefault="00DA58EA" w:rsidP="00DA58EA">
      <w:pPr>
        <w:numPr>
          <w:ilvl w:val="0"/>
          <w:numId w:val="2"/>
        </w:numPr>
        <w:spacing w:before="60"/>
        <w:jc w:val="both"/>
        <w:rPr>
          <w:sz w:val="20"/>
        </w:rPr>
      </w:pPr>
      <w:r>
        <w:rPr>
          <w:sz w:val="20"/>
        </w:rPr>
        <w:t>Nájemce je povinen dodržovat „Provozní řád Parkoviště Reynkova ulice, Havlíčkův Brod,“ který tvoří přílohu této smlouvy.</w:t>
      </w:r>
    </w:p>
    <w:p w:rsidR="00DA58EA" w:rsidRPr="00857370" w:rsidRDefault="00DA58EA" w:rsidP="00DA58EA">
      <w:pPr>
        <w:numPr>
          <w:ilvl w:val="0"/>
          <w:numId w:val="2"/>
        </w:numPr>
        <w:spacing w:before="60"/>
        <w:jc w:val="both"/>
        <w:rPr>
          <w:sz w:val="20"/>
        </w:rPr>
      </w:pPr>
      <w:r w:rsidRPr="00857370">
        <w:rPr>
          <w:sz w:val="20"/>
        </w:rPr>
        <w:t>Nájemce nesmí provádět žádné úpravy „Stání“ nebo jiných prostor „Parkoviště.“</w:t>
      </w:r>
    </w:p>
    <w:p w:rsidR="00DA58EA" w:rsidRDefault="00DA58EA" w:rsidP="00DA58EA">
      <w:pPr>
        <w:numPr>
          <w:ilvl w:val="0"/>
          <w:numId w:val="2"/>
        </w:numPr>
        <w:spacing w:before="60"/>
        <w:jc w:val="both"/>
        <w:rPr>
          <w:sz w:val="20"/>
        </w:rPr>
      </w:pPr>
      <w:r>
        <w:rPr>
          <w:sz w:val="20"/>
        </w:rPr>
        <w:t xml:space="preserve">Nájemce není oprávněn dát pronajaté „Stání“ do podnájmu (tedy za úplatu) třetí osobě. Dá-li nájemce „Stání“ do podnájmu má pronajímatel právo </w:t>
      </w:r>
      <w:r w:rsidRPr="003A1E72">
        <w:rPr>
          <w:sz w:val="20"/>
        </w:rPr>
        <w:t>vypovědět smlouvu bez výpovědní doby.</w:t>
      </w:r>
    </w:p>
    <w:p w:rsidR="00DA58EA" w:rsidRDefault="00DA58EA" w:rsidP="00DA58EA">
      <w:pPr>
        <w:numPr>
          <w:ilvl w:val="0"/>
          <w:numId w:val="2"/>
        </w:numPr>
        <w:spacing w:before="60"/>
        <w:jc w:val="both"/>
        <w:rPr>
          <w:sz w:val="20"/>
        </w:rPr>
      </w:pPr>
      <w:r>
        <w:rPr>
          <w:sz w:val="20"/>
        </w:rPr>
        <w:t>Nájemce odpovídá za jakékoliv škody způsobené pronajímateli nebo třetím osobám jím nebo osobami, které využívají „Stání“ s ním nebo na základě jeho povolení a v případě jejich vzniku se zavazuje je uhradit.</w:t>
      </w:r>
    </w:p>
    <w:p w:rsidR="00DA58EA" w:rsidRDefault="00DA58EA" w:rsidP="00DA58EA">
      <w:pPr>
        <w:numPr>
          <w:ilvl w:val="0"/>
          <w:numId w:val="2"/>
        </w:numPr>
        <w:spacing w:before="60"/>
        <w:jc w:val="both"/>
        <w:rPr>
          <w:sz w:val="20"/>
        </w:rPr>
      </w:pPr>
      <w:r>
        <w:rPr>
          <w:sz w:val="20"/>
        </w:rPr>
        <w:t>V případě, že během trvání této nájemní smlouvy dojde ke změně v osobních údajích nájemce, je tento povinen změnu neprodleně nahlásit pronajímateli.</w:t>
      </w:r>
    </w:p>
    <w:p w:rsidR="00DA58EA" w:rsidRPr="008A5497" w:rsidRDefault="00DA58EA" w:rsidP="008A5497">
      <w:pPr>
        <w:pStyle w:val="Nadpis3"/>
        <w:spacing w:before="160"/>
        <w:jc w:val="center"/>
        <w:rPr>
          <w:rFonts w:ascii="Arial" w:hAnsi="Arial" w:cs="Arial"/>
          <w:b/>
          <w:color w:val="000000" w:themeColor="text1"/>
          <w:sz w:val="20"/>
        </w:rPr>
      </w:pPr>
      <w:r w:rsidRPr="008A5497">
        <w:rPr>
          <w:rFonts w:ascii="Arial" w:hAnsi="Arial" w:cs="Arial"/>
          <w:b/>
          <w:color w:val="000000" w:themeColor="text1"/>
          <w:sz w:val="20"/>
        </w:rPr>
        <w:t>VII.</w:t>
      </w:r>
      <w:r w:rsidRPr="008A5497">
        <w:rPr>
          <w:rFonts w:ascii="Arial" w:hAnsi="Arial" w:cs="Arial"/>
          <w:b/>
          <w:color w:val="000000" w:themeColor="text1"/>
          <w:sz w:val="20"/>
        </w:rPr>
        <w:br/>
        <w:t>Závěrečná ustanovení</w:t>
      </w:r>
    </w:p>
    <w:p w:rsidR="00DA58EA" w:rsidRPr="00D50DCF" w:rsidRDefault="00DA58EA" w:rsidP="00DA58EA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Strany se dohodly, že tato smlouva nabývá platnosti a účinnosti dnem jejího podpisu oběma stranami.</w:t>
      </w:r>
    </w:p>
    <w:p w:rsidR="00DA58EA" w:rsidRPr="00D50DCF" w:rsidRDefault="00DA58EA" w:rsidP="00DA58EA">
      <w:pPr>
        <w:numPr>
          <w:ilvl w:val="0"/>
          <w:numId w:val="3"/>
        </w:numPr>
        <w:spacing w:before="60"/>
        <w:jc w:val="both"/>
        <w:rPr>
          <w:sz w:val="20"/>
        </w:rPr>
      </w:pPr>
      <w:r>
        <w:rPr>
          <w:sz w:val="20"/>
        </w:rPr>
        <w:t>Smlouvu lze změnit či doplnit pouze písemnými chronologicky očíslovanými dodatky, podepsanými oběma smluvními stranami.</w:t>
      </w:r>
    </w:p>
    <w:p w:rsidR="00DA58EA" w:rsidRDefault="00DA58EA" w:rsidP="00DA58EA">
      <w:pPr>
        <w:numPr>
          <w:ilvl w:val="0"/>
          <w:numId w:val="3"/>
        </w:numPr>
        <w:spacing w:before="60"/>
        <w:jc w:val="both"/>
        <w:rPr>
          <w:sz w:val="20"/>
        </w:rPr>
      </w:pPr>
      <w:r w:rsidRPr="00FD67FD">
        <w:rPr>
          <w:sz w:val="20"/>
        </w:rPr>
        <w:t>Účastníci smlouvy prohlašují, že jsou svéprávní.</w:t>
      </w:r>
    </w:p>
    <w:p w:rsidR="00DA58EA" w:rsidRDefault="00DA58EA" w:rsidP="00DA58EA">
      <w:pPr>
        <w:numPr>
          <w:ilvl w:val="0"/>
          <w:numId w:val="3"/>
        </w:numPr>
        <w:spacing w:before="60" w:after="120"/>
        <w:jc w:val="both"/>
        <w:rPr>
          <w:sz w:val="20"/>
        </w:rPr>
      </w:pPr>
      <w:r>
        <w:rPr>
          <w:sz w:val="20"/>
        </w:rPr>
        <w:t>Obě smluvní strany prohlašují, že došlo k dohodě o celém obsahu této smlouvy.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1"/>
        <w:gridCol w:w="4692"/>
      </w:tblGrid>
      <w:tr w:rsidR="00DA58EA" w:rsidTr="00DA58EA">
        <w:tc>
          <w:tcPr>
            <w:tcW w:w="2500" w:type="pct"/>
          </w:tcPr>
          <w:p w:rsidR="00DA58EA" w:rsidRDefault="00DA58EA" w:rsidP="00DA58E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V Havlíčkově Brodě dne </w:t>
            </w:r>
          </w:p>
        </w:tc>
        <w:tc>
          <w:tcPr>
            <w:tcW w:w="2500" w:type="pct"/>
          </w:tcPr>
          <w:p w:rsidR="00DA58EA" w:rsidRDefault="00DA58EA" w:rsidP="00DA58E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V Havlíčkově Brodě dne </w:t>
            </w:r>
          </w:p>
          <w:p w:rsidR="00DA58EA" w:rsidRDefault="00DA58EA" w:rsidP="00DA58EA">
            <w:pPr>
              <w:spacing w:before="120"/>
              <w:rPr>
                <w:sz w:val="20"/>
              </w:rPr>
            </w:pPr>
          </w:p>
          <w:p w:rsidR="00DA58EA" w:rsidRDefault="00DA58EA" w:rsidP="00DA58EA">
            <w:pPr>
              <w:spacing w:before="120"/>
              <w:rPr>
                <w:sz w:val="20"/>
              </w:rPr>
            </w:pPr>
          </w:p>
          <w:p w:rsidR="008A5497" w:rsidRDefault="008A5497" w:rsidP="00DA58EA">
            <w:pPr>
              <w:spacing w:before="120"/>
              <w:rPr>
                <w:sz w:val="20"/>
              </w:rPr>
            </w:pPr>
          </w:p>
          <w:p w:rsidR="00DA58EA" w:rsidRDefault="00DA58EA" w:rsidP="00DA58EA">
            <w:pPr>
              <w:spacing w:before="120"/>
              <w:rPr>
                <w:sz w:val="20"/>
              </w:rPr>
            </w:pPr>
          </w:p>
        </w:tc>
      </w:tr>
      <w:tr w:rsidR="00DA58EA" w:rsidTr="00DA58EA">
        <w:tc>
          <w:tcPr>
            <w:tcW w:w="2500" w:type="pct"/>
            <w:tcBorders>
              <w:top w:val="dotted" w:sz="4" w:space="0" w:color="auto"/>
            </w:tcBorders>
          </w:tcPr>
          <w:p w:rsidR="00DA58EA" w:rsidRDefault="00DA58EA" w:rsidP="00DA58EA">
            <w:pPr>
              <w:pStyle w:val="Prosttext"/>
              <w:spacing w:before="100" w:beforeAutospacing="1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pronajímatel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DA58EA" w:rsidRDefault="00DA58EA" w:rsidP="008A5497">
            <w:pPr>
              <w:pStyle w:val="Prosttext"/>
              <w:spacing w:before="100" w:beforeAutospacing="1"/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nájemce</w:t>
            </w:r>
          </w:p>
        </w:tc>
      </w:tr>
    </w:tbl>
    <w:p w:rsidR="002904DB" w:rsidRPr="00DA58EA" w:rsidRDefault="002904DB" w:rsidP="008A5497"/>
    <w:sectPr w:rsidR="002904DB" w:rsidRPr="00DA58EA" w:rsidSect="005E307D">
      <w:headerReference w:type="default" r:id="rId20"/>
      <w:pgSz w:w="11906" w:h="16838"/>
      <w:pgMar w:top="1610" w:right="1106" w:bottom="993" w:left="1417" w:header="45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CED" w:rsidRDefault="00FB3CED">
      <w:r>
        <w:separator/>
      </w:r>
    </w:p>
  </w:endnote>
  <w:endnote w:type="continuationSeparator" w:id="0">
    <w:p w:rsidR="00FB3CED" w:rsidRDefault="00FB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CED" w:rsidRDefault="00FB3CED">
      <w:r>
        <w:separator/>
      </w:r>
    </w:p>
  </w:footnote>
  <w:footnote w:type="continuationSeparator" w:id="0">
    <w:p w:rsidR="00FB3CED" w:rsidRDefault="00FB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83F" w:rsidRDefault="00F7183F" w:rsidP="00DA58EA">
    <w:pPr>
      <w:pBdr>
        <w:bottom w:val="single" w:sz="4" w:space="1" w:color="auto"/>
      </w:pBdr>
      <w:tabs>
        <w:tab w:val="left" w:pos="475"/>
        <w:tab w:val="right" w:pos="9383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238125</wp:posOffset>
          </wp:positionV>
          <wp:extent cx="1967230" cy="540385"/>
          <wp:effectExtent l="0" t="0" r="0" b="0"/>
          <wp:wrapSquare wrapText="bothSides"/>
          <wp:docPr id="3" name="Obrázek 3" descr="h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ab/>
      <w:t xml:space="preserve"> </w:t>
    </w:r>
  </w:p>
  <w:p w:rsidR="008A5497" w:rsidRDefault="008A5497" w:rsidP="00442D5A">
    <w:pPr>
      <w:pBdr>
        <w:bottom w:val="single" w:sz="4" w:space="1" w:color="auto"/>
      </w:pBdr>
      <w:jc w:val="right"/>
      <w:rPr>
        <w:sz w:val="18"/>
        <w:szCs w:val="18"/>
      </w:rPr>
    </w:pPr>
  </w:p>
  <w:p w:rsidR="008A5497" w:rsidRDefault="008A5497" w:rsidP="00442D5A">
    <w:pPr>
      <w:pBdr>
        <w:bottom w:val="single" w:sz="4" w:space="1" w:color="auto"/>
      </w:pBdr>
      <w:jc w:val="right"/>
      <w:rPr>
        <w:sz w:val="18"/>
        <w:szCs w:val="18"/>
      </w:rPr>
    </w:pPr>
  </w:p>
  <w:p w:rsidR="005E307D" w:rsidRDefault="005E307D" w:rsidP="00442D5A">
    <w:pPr>
      <w:pBdr>
        <w:bottom w:val="single" w:sz="4" w:space="1" w:color="auto"/>
      </w:pBdr>
      <w:jc w:val="right"/>
      <w:rPr>
        <w:sz w:val="18"/>
        <w:szCs w:val="18"/>
      </w:rPr>
    </w:pPr>
  </w:p>
  <w:p w:rsidR="005E307D" w:rsidRDefault="005E307D" w:rsidP="00442D5A">
    <w:pPr>
      <w:pBdr>
        <w:bottom w:val="single" w:sz="4" w:space="1" w:color="auto"/>
      </w:pBdr>
      <w:jc w:val="right"/>
      <w:rPr>
        <w:sz w:val="18"/>
        <w:szCs w:val="18"/>
      </w:rPr>
    </w:pPr>
  </w:p>
  <w:p w:rsidR="00F7183F" w:rsidRDefault="00F7183F" w:rsidP="00442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20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B8A5F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F42962"/>
    <w:multiLevelType w:val="hybridMultilevel"/>
    <w:tmpl w:val="C1961FC4"/>
    <w:lvl w:ilvl="0" w:tplc="90AE0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1300D1"/>
    <w:multiLevelType w:val="hybridMultilevel"/>
    <w:tmpl w:val="1FFC843C"/>
    <w:lvl w:ilvl="0" w:tplc="482425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913D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zybsHoEHM2ZZuPh/jzBW81JCezQqAmfP1H+WEVf9V3CUSwr0okH7bDkBCwrJlBLFtEJfGW9jjyS8ktqdqVJhw==" w:salt="pkst9RzDDSSuqsPYsSE7Lw==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92"/>
    <w:rsid w:val="0002452C"/>
    <w:rsid w:val="00055987"/>
    <w:rsid w:val="000A383E"/>
    <w:rsid w:val="000C6B5B"/>
    <w:rsid w:val="001370DA"/>
    <w:rsid w:val="00164E87"/>
    <w:rsid w:val="00167DE6"/>
    <w:rsid w:val="00174511"/>
    <w:rsid w:val="00177856"/>
    <w:rsid w:val="001C2543"/>
    <w:rsid w:val="001F7BB1"/>
    <w:rsid w:val="00217C28"/>
    <w:rsid w:val="00220C51"/>
    <w:rsid w:val="0026261A"/>
    <w:rsid w:val="002632B3"/>
    <w:rsid w:val="002904DB"/>
    <w:rsid w:val="003A729F"/>
    <w:rsid w:val="003B32A6"/>
    <w:rsid w:val="003F2F7B"/>
    <w:rsid w:val="00442D5A"/>
    <w:rsid w:val="00492F48"/>
    <w:rsid w:val="004F6739"/>
    <w:rsid w:val="00521B15"/>
    <w:rsid w:val="00524A8B"/>
    <w:rsid w:val="00576A45"/>
    <w:rsid w:val="005933F0"/>
    <w:rsid w:val="005C6CB5"/>
    <w:rsid w:val="005D2D57"/>
    <w:rsid w:val="005E307D"/>
    <w:rsid w:val="0060564A"/>
    <w:rsid w:val="00630291"/>
    <w:rsid w:val="00643E26"/>
    <w:rsid w:val="00644DD3"/>
    <w:rsid w:val="006B1D97"/>
    <w:rsid w:val="00735290"/>
    <w:rsid w:val="00742F38"/>
    <w:rsid w:val="007506A7"/>
    <w:rsid w:val="00763049"/>
    <w:rsid w:val="007D03AD"/>
    <w:rsid w:val="00836A50"/>
    <w:rsid w:val="00844604"/>
    <w:rsid w:val="00846405"/>
    <w:rsid w:val="00877110"/>
    <w:rsid w:val="008A5497"/>
    <w:rsid w:val="008B54EF"/>
    <w:rsid w:val="00903692"/>
    <w:rsid w:val="00925F9C"/>
    <w:rsid w:val="00963DEF"/>
    <w:rsid w:val="00993D50"/>
    <w:rsid w:val="00994CDF"/>
    <w:rsid w:val="009D60C2"/>
    <w:rsid w:val="009E6DDE"/>
    <w:rsid w:val="009F16C5"/>
    <w:rsid w:val="00A07147"/>
    <w:rsid w:val="00A12AC3"/>
    <w:rsid w:val="00A271B6"/>
    <w:rsid w:val="00A27526"/>
    <w:rsid w:val="00A3028F"/>
    <w:rsid w:val="00A36F5F"/>
    <w:rsid w:val="00A47CCF"/>
    <w:rsid w:val="00A94234"/>
    <w:rsid w:val="00B20B19"/>
    <w:rsid w:val="00B32385"/>
    <w:rsid w:val="00B75565"/>
    <w:rsid w:val="00BA7BA6"/>
    <w:rsid w:val="00BC25FE"/>
    <w:rsid w:val="00BC5E1D"/>
    <w:rsid w:val="00BD137B"/>
    <w:rsid w:val="00CA1511"/>
    <w:rsid w:val="00D17D6C"/>
    <w:rsid w:val="00D43B25"/>
    <w:rsid w:val="00D77478"/>
    <w:rsid w:val="00DA58EA"/>
    <w:rsid w:val="00E13B84"/>
    <w:rsid w:val="00E31702"/>
    <w:rsid w:val="00EB0CE8"/>
    <w:rsid w:val="00EB5480"/>
    <w:rsid w:val="00F7183F"/>
    <w:rsid w:val="00F775E7"/>
    <w:rsid w:val="00FB3CED"/>
    <w:rsid w:val="00FC1F6A"/>
    <w:rsid w:val="00FD2DCD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CBA8A5E-22D7-4B32-8B14-FF0FC2C7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0291"/>
    <w:rPr>
      <w:rFonts w:ascii="Arial" w:hAnsi="Arial"/>
      <w:sz w:val="22"/>
      <w:szCs w:val="37"/>
    </w:rPr>
  </w:style>
  <w:style w:type="paragraph" w:styleId="Nadpis1">
    <w:name w:val="heading 1"/>
    <w:basedOn w:val="Normln"/>
    <w:next w:val="Normln"/>
    <w:qFormat/>
    <w:rsid w:val="00630291"/>
    <w:pPr>
      <w:keepNext/>
      <w:outlineLvl w:val="0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A58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A11">
    <w:name w:val="Normální A 11"/>
    <w:basedOn w:val="Normln"/>
    <w:rsid w:val="00220C51"/>
    <w:rPr>
      <w:szCs w:val="20"/>
    </w:rPr>
  </w:style>
  <w:style w:type="paragraph" w:styleId="Zhlav">
    <w:name w:val="header"/>
    <w:basedOn w:val="Normln"/>
    <w:rsid w:val="00442D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42D5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5933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933F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DA58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osttext">
    <w:name w:val="Plain Text"/>
    <w:basedOn w:val="Normln"/>
    <w:link w:val="ProsttextChar"/>
    <w:rsid w:val="00DA58EA"/>
    <w:rPr>
      <w:rFonts w:ascii="Courier New" w:hAnsi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DA58EA"/>
    <w:rPr>
      <w:rFonts w:ascii="Courier New" w:hAnsi="Courier New"/>
      <w:sz w:val="22"/>
    </w:rPr>
  </w:style>
  <w:style w:type="character" w:styleId="Siln">
    <w:name w:val="Strong"/>
    <w:basedOn w:val="Standardnpsmoodstavce"/>
    <w:qFormat/>
    <w:rsid w:val="00DA5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ukončení nájemní smlouvy</vt:lpstr>
    </vt:vector>
  </TitlesOfParts>
  <Company>MUHB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ukončení nájemní smlouvy</dc:title>
  <dc:subject/>
  <dc:creator>ssimonova</dc:creator>
  <cp:keywords/>
  <dc:description/>
  <cp:lastModifiedBy>Milichovská Jana Bc.</cp:lastModifiedBy>
  <cp:revision>5</cp:revision>
  <cp:lastPrinted>2024-10-31T09:26:00Z</cp:lastPrinted>
  <dcterms:created xsi:type="dcterms:W3CDTF">2025-10-15T07:44:00Z</dcterms:created>
  <dcterms:modified xsi:type="dcterms:W3CDTF">2025-11-03T13:30:00Z</dcterms:modified>
</cp:coreProperties>
</file>